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FC" w:rsidRPr="00B073FC" w:rsidRDefault="00B073FC" w:rsidP="00411F0D">
      <w:pPr>
        <w:autoSpaceDE w:val="0"/>
        <w:autoSpaceDN w:val="0"/>
        <w:adjustRightInd w:val="0"/>
        <w:spacing w:before="120"/>
        <w:rPr>
          <w:rFonts w:asciiTheme="minorHAnsi" w:hAnsiTheme="minorHAnsi" w:cstheme="minorHAnsi"/>
          <w:bCs w:val="0"/>
          <w:szCs w:val="28"/>
        </w:rPr>
      </w:pPr>
    </w:p>
    <w:tbl>
      <w:tblPr>
        <w:tblStyle w:val="TableGrid"/>
        <w:tblW w:w="0" w:type="auto"/>
        <w:tblLook w:val="04A0"/>
      </w:tblPr>
      <w:tblGrid>
        <w:gridCol w:w="817"/>
        <w:gridCol w:w="2263"/>
        <w:gridCol w:w="616"/>
        <w:gridCol w:w="381"/>
        <w:gridCol w:w="1468"/>
        <w:gridCol w:w="659"/>
        <w:gridCol w:w="989"/>
        <w:gridCol w:w="200"/>
        <w:gridCol w:w="370"/>
        <w:gridCol w:w="1479"/>
      </w:tblGrid>
      <w:tr w:rsidR="00B073FC" w:rsidTr="00B073FC">
        <w:trPr>
          <w:trHeight w:val="1286"/>
        </w:trPr>
        <w:tc>
          <w:tcPr>
            <w:tcW w:w="3080" w:type="dxa"/>
            <w:gridSpan w:val="2"/>
          </w:tcPr>
          <w:p w:rsidR="00B073FC" w:rsidRPr="00B073FC" w:rsidRDefault="00B073FC" w:rsidP="00411F0D">
            <w:pPr>
              <w:autoSpaceDE w:val="0"/>
              <w:autoSpaceDN w:val="0"/>
              <w:adjustRightInd w:val="0"/>
              <w:spacing w:before="120"/>
              <w:rPr>
                <w:rFonts w:asciiTheme="minorHAnsi" w:hAnsiTheme="minorHAnsi" w:cstheme="minorHAnsi"/>
                <w:b/>
                <w:bCs w:val="0"/>
                <w:szCs w:val="28"/>
              </w:rPr>
            </w:pPr>
            <w:r w:rsidRPr="00B073FC">
              <w:rPr>
                <w:rFonts w:asciiTheme="minorHAnsi" w:hAnsiTheme="minorHAnsi" w:cstheme="minorHAnsi"/>
                <w:b/>
                <w:bCs w:val="0"/>
                <w:szCs w:val="28"/>
              </w:rPr>
              <w:t>Name:</w:t>
            </w:r>
          </w:p>
        </w:tc>
        <w:tc>
          <w:tcPr>
            <w:tcW w:w="4113" w:type="dxa"/>
            <w:gridSpan w:val="5"/>
          </w:tcPr>
          <w:p w:rsidR="00B073FC" w:rsidRDefault="00B073FC" w:rsidP="00411F0D">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 xml:space="preserve">Dr </w:t>
            </w:r>
            <w:proofErr w:type="spellStart"/>
            <w:r>
              <w:rPr>
                <w:rFonts w:asciiTheme="minorHAnsi" w:hAnsiTheme="minorHAnsi" w:cstheme="minorHAnsi"/>
                <w:bCs w:val="0"/>
                <w:szCs w:val="28"/>
              </w:rPr>
              <w:t>Arnab</w:t>
            </w:r>
            <w:proofErr w:type="spellEnd"/>
            <w:r>
              <w:rPr>
                <w:rFonts w:asciiTheme="minorHAnsi" w:hAnsiTheme="minorHAnsi" w:cstheme="minorHAnsi"/>
                <w:bCs w:val="0"/>
                <w:szCs w:val="28"/>
              </w:rPr>
              <w:t xml:space="preserve"> Pal</w:t>
            </w:r>
          </w:p>
        </w:tc>
        <w:tc>
          <w:tcPr>
            <w:tcW w:w="2049" w:type="dxa"/>
            <w:gridSpan w:val="3"/>
            <w:vMerge w:val="restart"/>
          </w:tcPr>
          <w:p w:rsidR="00B073FC" w:rsidRDefault="00B073FC" w:rsidP="00411F0D">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noProof/>
                <w:szCs w:val="28"/>
              </w:rPr>
              <w:drawing>
                <wp:inline distT="0" distB="0" distL="0" distR="0">
                  <wp:extent cx="1164336"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picgreat - Copy.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4336" cy="1524000"/>
                          </a:xfrm>
                          <a:prstGeom prst="rect">
                            <a:avLst/>
                          </a:prstGeom>
                        </pic:spPr>
                      </pic:pic>
                    </a:graphicData>
                  </a:graphic>
                </wp:inline>
              </w:drawing>
            </w:r>
          </w:p>
        </w:tc>
      </w:tr>
      <w:tr w:rsidR="00B073FC" w:rsidTr="00B073FC">
        <w:tc>
          <w:tcPr>
            <w:tcW w:w="3080" w:type="dxa"/>
            <w:gridSpan w:val="2"/>
          </w:tcPr>
          <w:p w:rsidR="00B073FC" w:rsidRPr="00B073FC" w:rsidRDefault="00B073FC" w:rsidP="00411F0D">
            <w:pPr>
              <w:autoSpaceDE w:val="0"/>
              <w:autoSpaceDN w:val="0"/>
              <w:adjustRightInd w:val="0"/>
              <w:spacing w:before="120"/>
              <w:rPr>
                <w:rFonts w:asciiTheme="minorHAnsi" w:hAnsiTheme="minorHAnsi" w:cstheme="minorHAnsi"/>
                <w:b/>
                <w:bCs w:val="0"/>
                <w:szCs w:val="28"/>
              </w:rPr>
            </w:pPr>
            <w:r w:rsidRPr="00B073FC">
              <w:rPr>
                <w:rFonts w:asciiTheme="minorHAnsi" w:hAnsiTheme="minorHAnsi" w:cstheme="minorHAnsi"/>
                <w:b/>
                <w:bCs w:val="0"/>
                <w:szCs w:val="28"/>
              </w:rPr>
              <w:t>Expertise:</w:t>
            </w:r>
          </w:p>
        </w:tc>
        <w:tc>
          <w:tcPr>
            <w:tcW w:w="4113" w:type="dxa"/>
            <w:gridSpan w:val="5"/>
          </w:tcPr>
          <w:p w:rsidR="008214F0" w:rsidRDefault="008214F0" w:rsidP="00411F0D">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Biochemistry</w:t>
            </w:r>
          </w:p>
          <w:p w:rsidR="00B073FC" w:rsidRDefault="008214F0" w:rsidP="00411F0D">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Clinical Chemistry</w:t>
            </w:r>
          </w:p>
          <w:p w:rsidR="008214F0" w:rsidRDefault="008214F0" w:rsidP="00411F0D">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Molecular and Cell Biology</w:t>
            </w:r>
          </w:p>
        </w:tc>
        <w:tc>
          <w:tcPr>
            <w:tcW w:w="2049" w:type="dxa"/>
            <w:gridSpan w:val="3"/>
            <w:vMerge/>
          </w:tcPr>
          <w:p w:rsidR="00B073FC" w:rsidRDefault="00B073FC" w:rsidP="00411F0D">
            <w:pPr>
              <w:autoSpaceDE w:val="0"/>
              <w:autoSpaceDN w:val="0"/>
              <w:adjustRightInd w:val="0"/>
              <w:spacing w:before="120"/>
              <w:rPr>
                <w:rFonts w:asciiTheme="minorHAnsi" w:hAnsiTheme="minorHAnsi" w:cstheme="minorHAnsi"/>
                <w:bCs w:val="0"/>
                <w:szCs w:val="28"/>
              </w:rPr>
            </w:pPr>
          </w:p>
        </w:tc>
      </w:tr>
      <w:tr w:rsidR="00B073FC" w:rsidTr="00227D6A">
        <w:tc>
          <w:tcPr>
            <w:tcW w:w="9242" w:type="dxa"/>
            <w:gridSpan w:val="10"/>
          </w:tcPr>
          <w:p w:rsidR="00B073FC" w:rsidRPr="00B073FC" w:rsidRDefault="00B073FC" w:rsidP="00411F0D">
            <w:pPr>
              <w:autoSpaceDE w:val="0"/>
              <w:autoSpaceDN w:val="0"/>
              <w:adjustRightInd w:val="0"/>
              <w:spacing w:before="120"/>
              <w:rPr>
                <w:rFonts w:asciiTheme="minorHAnsi" w:hAnsiTheme="minorHAnsi" w:cstheme="minorHAnsi"/>
                <w:b/>
                <w:bCs w:val="0"/>
                <w:szCs w:val="28"/>
              </w:rPr>
            </w:pPr>
            <w:r w:rsidRPr="00B073FC">
              <w:rPr>
                <w:rFonts w:asciiTheme="minorHAnsi" w:hAnsiTheme="minorHAnsi" w:cstheme="minorHAnsi"/>
                <w:b/>
                <w:bCs w:val="0"/>
                <w:szCs w:val="28"/>
              </w:rPr>
              <w:t>Contact Address:</w:t>
            </w:r>
          </w:p>
        </w:tc>
      </w:tr>
      <w:tr w:rsidR="00B073FC" w:rsidTr="00D64D18">
        <w:tc>
          <w:tcPr>
            <w:tcW w:w="9242" w:type="dxa"/>
            <w:gridSpan w:val="10"/>
          </w:tcPr>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 xml:space="preserve">Dr </w:t>
            </w:r>
            <w:proofErr w:type="spellStart"/>
            <w:r>
              <w:rPr>
                <w:rFonts w:asciiTheme="minorHAnsi" w:hAnsiTheme="minorHAnsi" w:cstheme="minorHAnsi"/>
                <w:bCs w:val="0"/>
                <w:szCs w:val="28"/>
              </w:rPr>
              <w:t>Arnab</w:t>
            </w:r>
            <w:proofErr w:type="spellEnd"/>
            <w:r>
              <w:rPr>
                <w:rFonts w:asciiTheme="minorHAnsi" w:hAnsiTheme="minorHAnsi" w:cstheme="minorHAnsi"/>
                <w:bCs w:val="0"/>
                <w:szCs w:val="28"/>
              </w:rPr>
              <w:t xml:space="preserve"> Pal MD PhD</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Assistant Professor</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Department of Biochemistry</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Research Block A, 3</w:t>
            </w:r>
            <w:r w:rsidRPr="00B073FC">
              <w:rPr>
                <w:rFonts w:asciiTheme="minorHAnsi" w:hAnsiTheme="minorHAnsi" w:cstheme="minorHAnsi"/>
                <w:bCs w:val="0"/>
                <w:szCs w:val="28"/>
                <w:vertAlign w:val="superscript"/>
              </w:rPr>
              <w:t>rd</w:t>
            </w:r>
            <w:r>
              <w:rPr>
                <w:rFonts w:asciiTheme="minorHAnsi" w:hAnsiTheme="minorHAnsi" w:cstheme="minorHAnsi"/>
                <w:bCs w:val="0"/>
                <w:szCs w:val="28"/>
              </w:rPr>
              <w:t xml:space="preserve"> Floor</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PGIMER, Chandigarh</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India, 160012</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Pr>
                <w:rFonts w:asciiTheme="minorHAnsi" w:hAnsiTheme="minorHAnsi" w:cstheme="minorHAnsi"/>
                <w:bCs w:val="0"/>
                <w:szCs w:val="28"/>
              </w:rPr>
              <w:t>+91-172-2755177</w:t>
            </w:r>
            <w:r w:rsidR="008214F0">
              <w:rPr>
                <w:rFonts w:asciiTheme="minorHAnsi" w:hAnsiTheme="minorHAnsi" w:cstheme="minorHAnsi"/>
                <w:bCs w:val="0"/>
                <w:szCs w:val="28"/>
              </w:rPr>
              <w:t>(L), +91-8872016174 (M)</w:t>
            </w:r>
          </w:p>
          <w:p w:rsidR="00B073FC" w:rsidRDefault="00B073FC" w:rsidP="00B073FC">
            <w:pPr>
              <w:autoSpaceDE w:val="0"/>
              <w:autoSpaceDN w:val="0"/>
              <w:adjustRightInd w:val="0"/>
              <w:spacing w:before="120"/>
              <w:ind w:firstLine="2127"/>
              <w:rPr>
                <w:rFonts w:asciiTheme="minorHAnsi" w:hAnsiTheme="minorHAnsi" w:cstheme="minorHAnsi"/>
                <w:bCs w:val="0"/>
                <w:szCs w:val="28"/>
              </w:rPr>
            </w:pPr>
            <w:r w:rsidRPr="00B073FC">
              <w:rPr>
                <w:rFonts w:asciiTheme="minorHAnsi" w:hAnsiTheme="minorHAnsi" w:cstheme="minorHAnsi"/>
                <w:bCs w:val="0"/>
                <w:szCs w:val="28"/>
              </w:rPr>
              <w:t>pal.arnab@pgimer.edu.in</w:t>
            </w:r>
            <w:r>
              <w:rPr>
                <w:rFonts w:asciiTheme="minorHAnsi" w:hAnsiTheme="minorHAnsi" w:cstheme="minorHAnsi"/>
                <w:bCs w:val="0"/>
                <w:szCs w:val="28"/>
              </w:rPr>
              <w:t xml:space="preserve">, </w:t>
            </w:r>
            <w:r w:rsidR="004E54A0" w:rsidRPr="004E54A0">
              <w:rPr>
                <w:rFonts w:asciiTheme="minorHAnsi" w:hAnsiTheme="minorHAnsi" w:cstheme="minorHAnsi"/>
                <w:bCs w:val="0"/>
                <w:szCs w:val="28"/>
              </w:rPr>
              <w:t>drarnabpal@gmail.com</w:t>
            </w:r>
          </w:p>
        </w:tc>
      </w:tr>
      <w:tr w:rsidR="004E54A0" w:rsidTr="00D64D18">
        <w:tc>
          <w:tcPr>
            <w:tcW w:w="9242" w:type="dxa"/>
            <w:gridSpan w:val="10"/>
          </w:tcPr>
          <w:p w:rsidR="004E54A0" w:rsidRPr="004E54A0" w:rsidRDefault="004E54A0" w:rsidP="004E54A0">
            <w:pPr>
              <w:autoSpaceDE w:val="0"/>
              <w:autoSpaceDN w:val="0"/>
              <w:adjustRightInd w:val="0"/>
              <w:spacing w:before="120"/>
              <w:rPr>
                <w:rFonts w:asciiTheme="minorHAnsi" w:hAnsiTheme="minorHAnsi" w:cstheme="minorHAnsi"/>
                <w:b/>
                <w:bCs w:val="0"/>
                <w:szCs w:val="28"/>
              </w:rPr>
            </w:pPr>
            <w:r w:rsidRPr="004E54A0">
              <w:rPr>
                <w:rFonts w:asciiTheme="minorHAnsi" w:hAnsiTheme="minorHAnsi" w:cstheme="minorHAnsi"/>
                <w:b/>
                <w:bCs w:val="0"/>
                <w:szCs w:val="28"/>
              </w:rPr>
              <w:t>Education:</w:t>
            </w:r>
          </w:p>
        </w:tc>
      </w:tr>
      <w:tr w:rsidR="00090C6C" w:rsidTr="00090C6C">
        <w:tc>
          <w:tcPr>
            <w:tcW w:w="817" w:type="dxa"/>
          </w:tcPr>
          <w:p w:rsidR="00090C6C" w:rsidRPr="004E54A0" w:rsidRDefault="00090C6C" w:rsidP="00FD4A87">
            <w:pPr>
              <w:autoSpaceDE w:val="0"/>
              <w:autoSpaceDN w:val="0"/>
              <w:adjustRightInd w:val="0"/>
              <w:spacing w:before="120"/>
              <w:rPr>
                <w:rFonts w:asciiTheme="minorHAnsi" w:hAnsiTheme="minorHAnsi" w:cstheme="minorHAnsi"/>
                <w:b/>
                <w:bCs w:val="0"/>
                <w:szCs w:val="28"/>
              </w:rPr>
            </w:pPr>
            <w:proofErr w:type="spellStart"/>
            <w:r>
              <w:rPr>
                <w:rFonts w:asciiTheme="minorHAnsi" w:hAnsiTheme="minorHAnsi" w:cstheme="minorHAnsi"/>
                <w:b/>
                <w:bCs w:val="0"/>
                <w:szCs w:val="28"/>
              </w:rPr>
              <w:t>S</w:t>
            </w:r>
            <w:r w:rsidR="00FD4A87">
              <w:rPr>
                <w:rFonts w:asciiTheme="minorHAnsi" w:hAnsiTheme="minorHAnsi" w:cstheme="minorHAnsi"/>
                <w:b/>
                <w:bCs w:val="0"/>
                <w:szCs w:val="28"/>
              </w:rPr>
              <w:t>l</w:t>
            </w:r>
            <w:proofErr w:type="spellEnd"/>
            <w:r>
              <w:rPr>
                <w:rFonts w:asciiTheme="minorHAnsi" w:hAnsiTheme="minorHAnsi" w:cstheme="minorHAnsi"/>
                <w:b/>
                <w:bCs w:val="0"/>
                <w:szCs w:val="28"/>
              </w:rPr>
              <w:t xml:space="preserve"> No</w:t>
            </w:r>
          </w:p>
        </w:tc>
        <w:tc>
          <w:tcPr>
            <w:tcW w:w="3260" w:type="dxa"/>
            <w:gridSpan w:val="3"/>
          </w:tcPr>
          <w:p w:rsidR="00090C6C" w:rsidRPr="004E54A0" w:rsidRDefault="00090C6C" w:rsidP="00090C6C">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Institution</w:t>
            </w:r>
          </w:p>
        </w:tc>
        <w:tc>
          <w:tcPr>
            <w:tcW w:w="2127" w:type="dxa"/>
            <w:gridSpan w:val="2"/>
          </w:tcPr>
          <w:p w:rsidR="00090C6C" w:rsidRPr="004E54A0" w:rsidRDefault="00090C6C" w:rsidP="00090C6C">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Degree Awarded</w:t>
            </w:r>
          </w:p>
        </w:tc>
        <w:tc>
          <w:tcPr>
            <w:tcW w:w="1189" w:type="dxa"/>
            <w:gridSpan w:val="2"/>
          </w:tcPr>
          <w:p w:rsidR="00090C6C" w:rsidRPr="004E54A0" w:rsidRDefault="00090C6C" w:rsidP="004E54A0">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Year</w:t>
            </w:r>
          </w:p>
        </w:tc>
        <w:tc>
          <w:tcPr>
            <w:tcW w:w="1849" w:type="dxa"/>
            <w:gridSpan w:val="2"/>
          </w:tcPr>
          <w:p w:rsidR="00090C6C" w:rsidRPr="004E54A0" w:rsidRDefault="00090C6C" w:rsidP="004E54A0">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Subject</w:t>
            </w:r>
          </w:p>
        </w:tc>
      </w:tr>
      <w:tr w:rsidR="00090C6C" w:rsidTr="00090C6C">
        <w:tc>
          <w:tcPr>
            <w:tcW w:w="817" w:type="dxa"/>
          </w:tcPr>
          <w:p w:rsidR="00090C6C" w:rsidRPr="00090C6C" w:rsidRDefault="00090C6C" w:rsidP="004E54A0">
            <w:pPr>
              <w:autoSpaceDE w:val="0"/>
              <w:autoSpaceDN w:val="0"/>
              <w:adjustRightInd w:val="0"/>
              <w:spacing w:before="120"/>
              <w:rPr>
                <w:rFonts w:asciiTheme="minorHAnsi" w:hAnsiTheme="minorHAnsi" w:cstheme="minorHAnsi"/>
                <w:bCs w:val="0"/>
                <w:szCs w:val="28"/>
              </w:rPr>
            </w:pPr>
            <w:r w:rsidRPr="00090C6C">
              <w:rPr>
                <w:rFonts w:asciiTheme="minorHAnsi" w:hAnsiTheme="minorHAnsi" w:cstheme="minorHAnsi"/>
                <w:bCs w:val="0"/>
                <w:szCs w:val="28"/>
              </w:rPr>
              <w:t>1</w:t>
            </w:r>
          </w:p>
        </w:tc>
        <w:tc>
          <w:tcPr>
            <w:tcW w:w="3260" w:type="dxa"/>
            <w:gridSpan w:val="3"/>
          </w:tcPr>
          <w:p w:rsidR="00090C6C" w:rsidRPr="00090C6C" w:rsidRDefault="00090C6C" w:rsidP="00090C6C">
            <w:pPr>
              <w:autoSpaceDE w:val="0"/>
              <w:autoSpaceDN w:val="0"/>
              <w:adjustRightInd w:val="0"/>
              <w:spacing w:before="120"/>
              <w:rPr>
                <w:rFonts w:asciiTheme="minorHAnsi" w:hAnsiTheme="minorHAnsi" w:cstheme="minorHAnsi"/>
                <w:bCs w:val="0"/>
                <w:szCs w:val="28"/>
              </w:rPr>
            </w:pPr>
            <w:r w:rsidRPr="00090C6C">
              <w:rPr>
                <w:rFonts w:asciiTheme="minorHAnsi" w:hAnsiTheme="minorHAnsi" w:cstheme="minorHAnsi"/>
                <w:bCs w:val="0"/>
                <w:szCs w:val="28"/>
              </w:rPr>
              <w:t xml:space="preserve">RG </w:t>
            </w:r>
            <w:proofErr w:type="spellStart"/>
            <w:r w:rsidRPr="00090C6C">
              <w:rPr>
                <w:rFonts w:asciiTheme="minorHAnsi" w:hAnsiTheme="minorHAnsi" w:cstheme="minorHAnsi"/>
                <w:bCs w:val="0"/>
                <w:szCs w:val="28"/>
              </w:rPr>
              <w:t>Kar</w:t>
            </w:r>
            <w:proofErr w:type="spellEnd"/>
            <w:r w:rsidRPr="00090C6C">
              <w:rPr>
                <w:rFonts w:asciiTheme="minorHAnsi" w:hAnsiTheme="minorHAnsi" w:cstheme="minorHAnsi"/>
                <w:bCs w:val="0"/>
                <w:szCs w:val="28"/>
              </w:rPr>
              <w:t xml:space="preserve"> Medical College, University of Calcutta</w:t>
            </w:r>
          </w:p>
        </w:tc>
        <w:tc>
          <w:tcPr>
            <w:tcW w:w="2127" w:type="dxa"/>
            <w:gridSpan w:val="2"/>
          </w:tcPr>
          <w:p w:rsidR="00090C6C" w:rsidRPr="00090C6C" w:rsidRDefault="00090C6C" w:rsidP="00090C6C">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MBBS</w:t>
            </w:r>
          </w:p>
        </w:tc>
        <w:tc>
          <w:tcPr>
            <w:tcW w:w="1189" w:type="dxa"/>
            <w:gridSpan w:val="2"/>
          </w:tcPr>
          <w:p w:rsidR="00090C6C" w:rsidRP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1998</w:t>
            </w:r>
          </w:p>
        </w:tc>
        <w:tc>
          <w:tcPr>
            <w:tcW w:w="1849" w:type="dxa"/>
            <w:gridSpan w:val="2"/>
          </w:tcPr>
          <w:p w:rsidR="00090C6C" w:rsidRP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Medicine</w:t>
            </w:r>
            <w:r w:rsidR="008214F0">
              <w:rPr>
                <w:rFonts w:asciiTheme="minorHAnsi" w:hAnsiTheme="minorHAnsi" w:cstheme="minorHAnsi"/>
                <w:bCs w:val="0"/>
                <w:szCs w:val="28"/>
              </w:rPr>
              <w:t>, Surgery</w:t>
            </w:r>
          </w:p>
        </w:tc>
      </w:tr>
      <w:tr w:rsidR="00090C6C" w:rsidTr="00090C6C">
        <w:tc>
          <w:tcPr>
            <w:tcW w:w="817" w:type="dxa"/>
          </w:tcPr>
          <w:p w:rsidR="00090C6C" w:rsidRP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2</w:t>
            </w:r>
          </w:p>
        </w:tc>
        <w:tc>
          <w:tcPr>
            <w:tcW w:w="3260" w:type="dxa"/>
            <w:gridSpan w:val="3"/>
          </w:tcPr>
          <w:p w:rsidR="00090C6C" w:rsidRPr="00090C6C" w:rsidRDefault="00090C6C" w:rsidP="00090C6C">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All India Institute of Medical Sciences(AIIMS), New Delhi</w:t>
            </w:r>
          </w:p>
        </w:tc>
        <w:tc>
          <w:tcPr>
            <w:tcW w:w="2127" w:type="dxa"/>
            <w:gridSpan w:val="2"/>
          </w:tcPr>
          <w:p w:rsidR="00090C6C" w:rsidRDefault="00090C6C" w:rsidP="00090C6C">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MD</w:t>
            </w:r>
          </w:p>
        </w:tc>
        <w:tc>
          <w:tcPr>
            <w:tcW w:w="1189" w:type="dxa"/>
            <w:gridSpan w:val="2"/>
          </w:tcPr>
          <w:p w:rsid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2005</w:t>
            </w:r>
          </w:p>
        </w:tc>
        <w:tc>
          <w:tcPr>
            <w:tcW w:w="1849" w:type="dxa"/>
            <w:gridSpan w:val="2"/>
          </w:tcPr>
          <w:p w:rsid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Biochemistry</w:t>
            </w:r>
          </w:p>
        </w:tc>
        <w:bookmarkStart w:id="0" w:name="_GoBack"/>
        <w:bookmarkEnd w:id="0"/>
      </w:tr>
      <w:tr w:rsidR="00090C6C" w:rsidTr="00090C6C">
        <w:tc>
          <w:tcPr>
            <w:tcW w:w="817" w:type="dxa"/>
          </w:tcPr>
          <w:p w:rsidR="00090C6C" w:rsidRP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3</w:t>
            </w:r>
          </w:p>
        </w:tc>
        <w:tc>
          <w:tcPr>
            <w:tcW w:w="3260" w:type="dxa"/>
            <w:gridSpan w:val="3"/>
          </w:tcPr>
          <w:p w:rsidR="00090C6C" w:rsidRPr="00090C6C" w:rsidRDefault="00090C6C" w:rsidP="00090C6C">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All India Institute of Medical Sciences(AIIMS), New Delhi</w:t>
            </w:r>
          </w:p>
        </w:tc>
        <w:tc>
          <w:tcPr>
            <w:tcW w:w="2127" w:type="dxa"/>
            <w:gridSpan w:val="2"/>
          </w:tcPr>
          <w:p w:rsidR="00090C6C" w:rsidRDefault="00090C6C" w:rsidP="00090C6C">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PhD</w:t>
            </w:r>
          </w:p>
        </w:tc>
        <w:tc>
          <w:tcPr>
            <w:tcW w:w="1189" w:type="dxa"/>
            <w:gridSpan w:val="2"/>
          </w:tcPr>
          <w:p w:rsid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2009</w:t>
            </w:r>
          </w:p>
        </w:tc>
        <w:tc>
          <w:tcPr>
            <w:tcW w:w="1849" w:type="dxa"/>
            <w:gridSpan w:val="2"/>
          </w:tcPr>
          <w:p w:rsidR="00090C6C" w:rsidRDefault="00090C6C"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Biochemistry</w:t>
            </w:r>
          </w:p>
        </w:tc>
      </w:tr>
      <w:tr w:rsidR="004E54A0" w:rsidTr="00D64D18">
        <w:tc>
          <w:tcPr>
            <w:tcW w:w="9242" w:type="dxa"/>
            <w:gridSpan w:val="10"/>
          </w:tcPr>
          <w:p w:rsidR="004E54A0" w:rsidRPr="004E54A0" w:rsidRDefault="00FD4A87" w:rsidP="00FD4A87">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Position:</w:t>
            </w:r>
          </w:p>
        </w:tc>
      </w:tr>
      <w:tr w:rsidR="00FD4A87" w:rsidTr="00FD4A87">
        <w:tc>
          <w:tcPr>
            <w:tcW w:w="817" w:type="dxa"/>
          </w:tcPr>
          <w:p w:rsidR="00FD4A87" w:rsidRDefault="00FD4A87" w:rsidP="004E54A0">
            <w:pPr>
              <w:autoSpaceDE w:val="0"/>
              <w:autoSpaceDN w:val="0"/>
              <w:adjustRightInd w:val="0"/>
              <w:spacing w:before="120"/>
              <w:rPr>
                <w:rFonts w:asciiTheme="minorHAnsi" w:hAnsiTheme="minorHAnsi" w:cstheme="minorHAnsi"/>
                <w:b/>
                <w:bCs w:val="0"/>
                <w:szCs w:val="28"/>
              </w:rPr>
            </w:pPr>
            <w:proofErr w:type="spellStart"/>
            <w:r>
              <w:rPr>
                <w:rFonts w:asciiTheme="minorHAnsi" w:hAnsiTheme="minorHAnsi" w:cstheme="minorHAnsi"/>
                <w:b/>
                <w:bCs w:val="0"/>
                <w:szCs w:val="28"/>
              </w:rPr>
              <w:t>Sl</w:t>
            </w:r>
            <w:proofErr w:type="spellEnd"/>
            <w:r>
              <w:rPr>
                <w:rFonts w:asciiTheme="minorHAnsi" w:hAnsiTheme="minorHAnsi" w:cstheme="minorHAnsi"/>
                <w:b/>
                <w:bCs w:val="0"/>
                <w:szCs w:val="28"/>
              </w:rPr>
              <w:t xml:space="preserve"> No</w:t>
            </w:r>
          </w:p>
        </w:tc>
        <w:tc>
          <w:tcPr>
            <w:tcW w:w="3260" w:type="dxa"/>
            <w:gridSpan w:val="3"/>
          </w:tcPr>
          <w:p w:rsidR="00FD4A87" w:rsidRDefault="00FD4A87" w:rsidP="004E54A0">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Institute</w:t>
            </w:r>
          </w:p>
        </w:tc>
        <w:tc>
          <w:tcPr>
            <w:tcW w:w="2127" w:type="dxa"/>
            <w:gridSpan w:val="2"/>
          </w:tcPr>
          <w:p w:rsidR="00FD4A87" w:rsidRDefault="00FD4A87" w:rsidP="004E54A0">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Position</w:t>
            </w:r>
          </w:p>
        </w:tc>
        <w:tc>
          <w:tcPr>
            <w:tcW w:w="1559" w:type="dxa"/>
            <w:gridSpan w:val="3"/>
          </w:tcPr>
          <w:p w:rsidR="00FD4A87" w:rsidRDefault="00FD4A87" w:rsidP="004E54A0">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 xml:space="preserve">From </w:t>
            </w:r>
          </w:p>
        </w:tc>
        <w:tc>
          <w:tcPr>
            <w:tcW w:w="1479" w:type="dxa"/>
          </w:tcPr>
          <w:p w:rsidR="00FD4A87" w:rsidRDefault="00FD4A87" w:rsidP="004E54A0">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To</w:t>
            </w:r>
          </w:p>
        </w:tc>
      </w:tr>
      <w:tr w:rsidR="00FD4A87" w:rsidTr="00FD4A87">
        <w:tc>
          <w:tcPr>
            <w:tcW w:w="817" w:type="dxa"/>
          </w:tcPr>
          <w:p w:rsidR="00FD4A87" w:rsidRPr="00FD4A87" w:rsidRDefault="00FD4A87" w:rsidP="004E54A0">
            <w:pPr>
              <w:autoSpaceDE w:val="0"/>
              <w:autoSpaceDN w:val="0"/>
              <w:adjustRightInd w:val="0"/>
              <w:spacing w:before="120"/>
              <w:rPr>
                <w:rFonts w:asciiTheme="minorHAnsi" w:hAnsiTheme="minorHAnsi" w:cstheme="minorHAnsi"/>
                <w:bCs w:val="0"/>
                <w:szCs w:val="28"/>
              </w:rPr>
            </w:pPr>
            <w:r w:rsidRPr="00FD4A87">
              <w:rPr>
                <w:rFonts w:asciiTheme="minorHAnsi" w:hAnsiTheme="minorHAnsi" w:cstheme="minorHAnsi"/>
                <w:bCs w:val="0"/>
                <w:szCs w:val="28"/>
              </w:rPr>
              <w:t>1</w:t>
            </w:r>
          </w:p>
        </w:tc>
        <w:tc>
          <w:tcPr>
            <w:tcW w:w="3260" w:type="dxa"/>
            <w:gridSpan w:val="3"/>
          </w:tcPr>
          <w:p w:rsidR="00FD4A87" w:rsidRP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All India Institute of Medical Sciences(AIIMS), New Delhi</w:t>
            </w:r>
          </w:p>
        </w:tc>
        <w:tc>
          <w:tcPr>
            <w:tcW w:w="2127" w:type="dxa"/>
            <w:gridSpan w:val="2"/>
          </w:tcPr>
          <w:p w:rsidR="00FD4A87" w:rsidRP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Senior Demonstrator</w:t>
            </w:r>
          </w:p>
        </w:tc>
        <w:tc>
          <w:tcPr>
            <w:tcW w:w="1559" w:type="dxa"/>
            <w:gridSpan w:val="3"/>
          </w:tcPr>
          <w:p w:rsidR="00FD4A87" w:rsidRP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August 2005</w:t>
            </w:r>
          </w:p>
        </w:tc>
        <w:tc>
          <w:tcPr>
            <w:tcW w:w="1479" w:type="dxa"/>
          </w:tcPr>
          <w:p w:rsidR="00FD4A87" w:rsidRP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August 2008</w:t>
            </w:r>
          </w:p>
        </w:tc>
      </w:tr>
      <w:tr w:rsidR="00FD4A87" w:rsidTr="00FD4A87">
        <w:tc>
          <w:tcPr>
            <w:tcW w:w="817" w:type="dxa"/>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2</w:t>
            </w:r>
          </w:p>
          <w:p w:rsidR="00FD4A87" w:rsidRDefault="00FD4A87" w:rsidP="004E54A0">
            <w:pPr>
              <w:autoSpaceDE w:val="0"/>
              <w:autoSpaceDN w:val="0"/>
              <w:adjustRightInd w:val="0"/>
              <w:spacing w:before="120"/>
              <w:rPr>
                <w:rFonts w:asciiTheme="minorHAnsi" w:hAnsiTheme="minorHAnsi" w:cstheme="minorHAnsi"/>
                <w:bCs w:val="0"/>
                <w:szCs w:val="28"/>
              </w:rPr>
            </w:pP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c>
          <w:tcPr>
            <w:tcW w:w="3260" w:type="dxa"/>
            <w:gridSpan w:val="3"/>
          </w:tcPr>
          <w:p w:rsidR="00FD4A87" w:rsidRPr="00FD4A87" w:rsidRDefault="00FD4A87" w:rsidP="00FD4A87">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 xml:space="preserve">North Eastern Indira Gandhi Regional Institute of Health and Medical Sciences (NEIGRIHMS), </w:t>
            </w:r>
            <w:proofErr w:type="spellStart"/>
            <w:r>
              <w:rPr>
                <w:rFonts w:asciiTheme="minorHAnsi" w:hAnsiTheme="minorHAnsi" w:cstheme="minorHAnsi"/>
                <w:bCs w:val="0"/>
                <w:szCs w:val="28"/>
              </w:rPr>
              <w:t>Shillong</w:t>
            </w:r>
            <w:proofErr w:type="spellEnd"/>
          </w:p>
        </w:tc>
        <w:tc>
          <w:tcPr>
            <w:tcW w:w="2127" w:type="dxa"/>
            <w:gridSpan w:val="2"/>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Assistant Professor</w:t>
            </w:r>
          </w:p>
          <w:p w:rsidR="00FD4A87" w:rsidRDefault="00FD4A87" w:rsidP="004E54A0">
            <w:pPr>
              <w:autoSpaceDE w:val="0"/>
              <w:autoSpaceDN w:val="0"/>
              <w:adjustRightInd w:val="0"/>
              <w:spacing w:before="120"/>
              <w:rPr>
                <w:rFonts w:asciiTheme="minorHAnsi" w:hAnsiTheme="minorHAnsi" w:cstheme="minorHAnsi"/>
                <w:bCs w:val="0"/>
                <w:szCs w:val="28"/>
              </w:rPr>
            </w:pP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c>
          <w:tcPr>
            <w:tcW w:w="1559" w:type="dxa"/>
            <w:gridSpan w:val="3"/>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August 2008</w:t>
            </w:r>
          </w:p>
          <w:p w:rsidR="00FD4A87" w:rsidRDefault="00FD4A87" w:rsidP="004E54A0">
            <w:pPr>
              <w:autoSpaceDE w:val="0"/>
              <w:autoSpaceDN w:val="0"/>
              <w:adjustRightInd w:val="0"/>
              <w:spacing w:before="120"/>
              <w:rPr>
                <w:rFonts w:asciiTheme="minorHAnsi" w:hAnsiTheme="minorHAnsi" w:cstheme="minorHAnsi"/>
                <w:bCs w:val="0"/>
                <w:szCs w:val="28"/>
              </w:rPr>
            </w:pP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c>
          <w:tcPr>
            <w:tcW w:w="1479" w:type="dxa"/>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June 2011</w:t>
            </w:r>
          </w:p>
          <w:p w:rsidR="00FD4A87" w:rsidRDefault="00FD4A87" w:rsidP="004E54A0">
            <w:pPr>
              <w:autoSpaceDE w:val="0"/>
              <w:autoSpaceDN w:val="0"/>
              <w:adjustRightInd w:val="0"/>
              <w:spacing w:before="120"/>
              <w:rPr>
                <w:rFonts w:asciiTheme="minorHAnsi" w:hAnsiTheme="minorHAnsi" w:cstheme="minorHAnsi"/>
                <w:bCs w:val="0"/>
                <w:szCs w:val="28"/>
              </w:rPr>
            </w:pP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r>
      <w:tr w:rsidR="00FD4A87" w:rsidTr="00FD4A87">
        <w:tc>
          <w:tcPr>
            <w:tcW w:w="817" w:type="dxa"/>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3</w:t>
            </w:r>
          </w:p>
          <w:p w:rsidR="00FD4A87" w:rsidRDefault="00FD4A87" w:rsidP="004E54A0">
            <w:pPr>
              <w:autoSpaceDE w:val="0"/>
              <w:autoSpaceDN w:val="0"/>
              <w:adjustRightInd w:val="0"/>
              <w:spacing w:before="120"/>
              <w:rPr>
                <w:rFonts w:asciiTheme="minorHAnsi" w:hAnsiTheme="minorHAnsi" w:cstheme="minorHAnsi"/>
                <w:bCs w:val="0"/>
                <w:szCs w:val="28"/>
              </w:rPr>
            </w:pP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c>
          <w:tcPr>
            <w:tcW w:w="3260" w:type="dxa"/>
            <w:gridSpan w:val="3"/>
          </w:tcPr>
          <w:p w:rsidR="00FD4A87" w:rsidRP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Post Graduate Institute of Medical Education and Research (PGIMER), Chandigarh</w:t>
            </w:r>
          </w:p>
        </w:tc>
        <w:tc>
          <w:tcPr>
            <w:tcW w:w="2127" w:type="dxa"/>
            <w:gridSpan w:val="2"/>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Assistant Professor</w:t>
            </w: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c>
          <w:tcPr>
            <w:tcW w:w="1559" w:type="dxa"/>
            <w:gridSpan w:val="3"/>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June 2011</w:t>
            </w: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c>
          <w:tcPr>
            <w:tcW w:w="1479" w:type="dxa"/>
          </w:tcPr>
          <w:p w:rsidR="00FD4A87" w:rsidRDefault="00FD4A87" w:rsidP="004E54A0">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Till date</w:t>
            </w:r>
          </w:p>
          <w:p w:rsidR="00FD4A87" w:rsidRPr="00FD4A87" w:rsidRDefault="00FD4A87" w:rsidP="004E54A0">
            <w:pPr>
              <w:autoSpaceDE w:val="0"/>
              <w:autoSpaceDN w:val="0"/>
              <w:adjustRightInd w:val="0"/>
              <w:spacing w:before="120"/>
              <w:rPr>
                <w:rFonts w:asciiTheme="minorHAnsi" w:hAnsiTheme="minorHAnsi" w:cstheme="minorHAnsi"/>
                <w:bCs w:val="0"/>
                <w:szCs w:val="28"/>
              </w:rPr>
            </w:pPr>
          </w:p>
        </w:tc>
      </w:tr>
      <w:tr w:rsidR="00B073FC" w:rsidTr="00D5031A">
        <w:tc>
          <w:tcPr>
            <w:tcW w:w="9242" w:type="dxa"/>
            <w:gridSpan w:val="10"/>
          </w:tcPr>
          <w:p w:rsidR="00B073FC" w:rsidRPr="00B073FC" w:rsidRDefault="00B073FC" w:rsidP="00411F0D">
            <w:pPr>
              <w:autoSpaceDE w:val="0"/>
              <w:autoSpaceDN w:val="0"/>
              <w:adjustRightInd w:val="0"/>
              <w:spacing w:before="120"/>
              <w:rPr>
                <w:rFonts w:asciiTheme="minorHAnsi" w:hAnsiTheme="minorHAnsi" w:cstheme="minorHAnsi"/>
                <w:b/>
                <w:bCs w:val="0"/>
                <w:szCs w:val="28"/>
              </w:rPr>
            </w:pPr>
            <w:r w:rsidRPr="00B073FC">
              <w:rPr>
                <w:rFonts w:asciiTheme="minorHAnsi" w:hAnsiTheme="minorHAnsi" w:cstheme="minorHAnsi"/>
                <w:b/>
                <w:bCs w:val="0"/>
                <w:szCs w:val="28"/>
              </w:rPr>
              <w:t>Write-up of research and development interest/focus, past and present goals:</w:t>
            </w:r>
          </w:p>
        </w:tc>
      </w:tr>
      <w:tr w:rsidR="00B073FC" w:rsidTr="00D5031A">
        <w:tc>
          <w:tcPr>
            <w:tcW w:w="9242" w:type="dxa"/>
            <w:gridSpan w:val="10"/>
          </w:tcPr>
          <w:p w:rsidR="00FD4A87" w:rsidRPr="00FD4A87" w:rsidRDefault="00FD4A87" w:rsidP="00FD4A87">
            <w:pPr>
              <w:pStyle w:val="ListParagraph"/>
              <w:numPr>
                <w:ilvl w:val="0"/>
                <w:numId w:val="11"/>
              </w:numPr>
              <w:autoSpaceDE w:val="0"/>
              <w:autoSpaceDN w:val="0"/>
              <w:adjustRightInd w:val="0"/>
              <w:spacing w:before="120"/>
              <w:jc w:val="both"/>
              <w:rPr>
                <w:rFonts w:asciiTheme="minorHAnsi" w:hAnsiTheme="minorHAnsi" w:cstheme="minorHAnsi"/>
                <w:bCs w:val="0"/>
                <w:szCs w:val="28"/>
              </w:rPr>
            </w:pPr>
            <w:r w:rsidRPr="00FD4A87">
              <w:rPr>
                <w:rFonts w:asciiTheme="minorHAnsi" w:hAnsiTheme="minorHAnsi" w:cstheme="minorHAnsi"/>
                <w:bCs w:val="0"/>
                <w:szCs w:val="28"/>
              </w:rPr>
              <w:t xml:space="preserve">Six years of research on the effects of depleted oxygen concentration on DNA methylation at </w:t>
            </w:r>
            <w:r w:rsidRPr="00FD4A87">
              <w:rPr>
                <w:rFonts w:asciiTheme="minorHAnsi" w:hAnsiTheme="minorHAnsi" w:cstheme="minorHAnsi"/>
                <w:bCs w:val="0"/>
                <w:szCs w:val="28"/>
              </w:rPr>
              <w:lastRenderedPageBreak/>
              <w:t>repeat elements in tumor cell-lines. This was the first study to evaluate the effects long term of hypoxia on DNA methylation which is one of the most important factors in influencing different aspects of tumor behavior like aggressiveness, its propensity to respond to standard modes of cancer therapy including chemo and radiotherapy.</w:t>
            </w:r>
          </w:p>
          <w:p w:rsidR="00FD4A87" w:rsidRPr="00FD4A87" w:rsidRDefault="00FD4A87" w:rsidP="00FD4A87">
            <w:pPr>
              <w:pStyle w:val="ListParagraph"/>
              <w:numPr>
                <w:ilvl w:val="0"/>
                <w:numId w:val="11"/>
              </w:numPr>
              <w:autoSpaceDE w:val="0"/>
              <w:autoSpaceDN w:val="0"/>
              <w:adjustRightInd w:val="0"/>
              <w:spacing w:before="120"/>
              <w:jc w:val="both"/>
              <w:rPr>
                <w:rFonts w:asciiTheme="minorHAnsi" w:hAnsiTheme="minorHAnsi" w:cstheme="minorHAnsi"/>
                <w:bCs w:val="0"/>
                <w:szCs w:val="28"/>
              </w:rPr>
            </w:pPr>
            <w:r w:rsidRPr="00FD4A87">
              <w:rPr>
                <w:rFonts w:asciiTheme="minorHAnsi" w:hAnsiTheme="minorHAnsi" w:cstheme="minorHAnsi"/>
                <w:bCs w:val="0"/>
                <w:szCs w:val="28"/>
              </w:rPr>
              <w:t xml:space="preserve">Molecular biology techniques - bacterial cloning, ELISA, Western blot, use of </w:t>
            </w:r>
            <w:proofErr w:type="spellStart"/>
            <w:r w:rsidRPr="00FD4A87">
              <w:rPr>
                <w:rFonts w:asciiTheme="minorHAnsi" w:hAnsiTheme="minorHAnsi" w:cstheme="minorHAnsi"/>
                <w:bCs w:val="0"/>
                <w:szCs w:val="28"/>
              </w:rPr>
              <w:t>flowcytometer</w:t>
            </w:r>
            <w:proofErr w:type="spellEnd"/>
            <w:r w:rsidRPr="00FD4A87">
              <w:rPr>
                <w:rFonts w:asciiTheme="minorHAnsi" w:hAnsiTheme="minorHAnsi" w:cstheme="minorHAnsi"/>
                <w:bCs w:val="0"/>
                <w:szCs w:val="28"/>
              </w:rPr>
              <w:t xml:space="preserve"> for cell cycle analysis and </w:t>
            </w:r>
            <w:proofErr w:type="spellStart"/>
            <w:r w:rsidRPr="00FD4A87">
              <w:rPr>
                <w:rFonts w:asciiTheme="minorHAnsi" w:hAnsiTheme="minorHAnsi" w:cstheme="minorHAnsi"/>
                <w:bCs w:val="0"/>
                <w:szCs w:val="28"/>
              </w:rPr>
              <w:t>immuno-phenotyping</w:t>
            </w:r>
            <w:proofErr w:type="spellEnd"/>
            <w:r w:rsidRPr="00FD4A87">
              <w:rPr>
                <w:rFonts w:asciiTheme="minorHAnsi" w:hAnsiTheme="minorHAnsi" w:cstheme="minorHAnsi"/>
                <w:bCs w:val="0"/>
                <w:szCs w:val="28"/>
              </w:rPr>
              <w:t xml:space="preserve">, Real Time PCR, </w:t>
            </w:r>
            <w:proofErr w:type="spellStart"/>
            <w:r w:rsidRPr="00FD4A87">
              <w:rPr>
                <w:rFonts w:asciiTheme="minorHAnsi" w:hAnsiTheme="minorHAnsi" w:cstheme="minorHAnsi"/>
                <w:bCs w:val="0"/>
                <w:szCs w:val="28"/>
              </w:rPr>
              <w:t>ChIP</w:t>
            </w:r>
            <w:proofErr w:type="spellEnd"/>
            <w:r w:rsidRPr="00FD4A87">
              <w:rPr>
                <w:rFonts w:asciiTheme="minorHAnsi" w:hAnsiTheme="minorHAnsi" w:cstheme="minorHAnsi"/>
                <w:bCs w:val="0"/>
                <w:szCs w:val="28"/>
              </w:rPr>
              <w:t xml:space="preserve"> (Chromatin </w:t>
            </w:r>
            <w:proofErr w:type="spellStart"/>
            <w:r w:rsidRPr="00FD4A87">
              <w:rPr>
                <w:rFonts w:asciiTheme="minorHAnsi" w:hAnsiTheme="minorHAnsi" w:cstheme="minorHAnsi"/>
                <w:bCs w:val="0"/>
                <w:szCs w:val="28"/>
              </w:rPr>
              <w:t>Immuno</w:t>
            </w:r>
            <w:proofErr w:type="spellEnd"/>
            <w:r w:rsidRPr="00FD4A87">
              <w:rPr>
                <w:rFonts w:asciiTheme="minorHAnsi" w:hAnsiTheme="minorHAnsi" w:cstheme="minorHAnsi"/>
                <w:bCs w:val="0"/>
                <w:szCs w:val="28"/>
              </w:rPr>
              <w:t xml:space="preserve"> Precipitation) assay.</w:t>
            </w:r>
          </w:p>
          <w:p w:rsidR="00FD4A87" w:rsidRPr="00FD4A87" w:rsidRDefault="00FD4A87" w:rsidP="00FD4A87">
            <w:pPr>
              <w:pStyle w:val="ListParagraph"/>
              <w:numPr>
                <w:ilvl w:val="0"/>
                <w:numId w:val="11"/>
              </w:numPr>
              <w:autoSpaceDE w:val="0"/>
              <w:autoSpaceDN w:val="0"/>
              <w:adjustRightInd w:val="0"/>
              <w:spacing w:before="120"/>
              <w:jc w:val="both"/>
              <w:rPr>
                <w:rFonts w:asciiTheme="minorHAnsi" w:hAnsiTheme="minorHAnsi" w:cstheme="minorHAnsi"/>
                <w:bCs w:val="0"/>
                <w:szCs w:val="28"/>
              </w:rPr>
            </w:pPr>
            <w:r w:rsidRPr="00FD4A87">
              <w:rPr>
                <w:rFonts w:asciiTheme="minorHAnsi" w:hAnsiTheme="minorHAnsi" w:cstheme="minorHAnsi"/>
                <w:bCs w:val="0"/>
                <w:szCs w:val="28"/>
              </w:rPr>
              <w:t>Cell biology techniques- tissue culture under different conditions, cell proliferation/survival assay, transfection of different cancer cell lines by different techniques.</w:t>
            </w:r>
          </w:p>
          <w:p w:rsidR="00B073FC" w:rsidRPr="00FD4A87" w:rsidRDefault="00FD4A87" w:rsidP="00FD4A87">
            <w:pPr>
              <w:pStyle w:val="ListParagraph"/>
              <w:numPr>
                <w:ilvl w:val="0"/>
                <w:numId w:val="11"/>
              </w:numPr>
              <w:autoSpaceDE w:val="0"/>
              <w:autoSpaceDN w:val="0"/>
              <w:adjustRightInd w:val="0"/>
              <w:spacing w:before="120"/>
              <w:jc w:val="both"/>
              <w:rPr>
                <w:rFonts w:asciiTheme="minorHAnsi" w:hAnsiTheme="minorHAnsi" w:cstheme="minorHAnsi"/>
                <w:bCs w:val="0"/>
                <w:szCs w:val="28"/>
              </w:rPr>
            </w:pPr>
            <w:r w:rsidRPr="00FD4A87">
              <w:rPr>
                <w:rFonts w:asciiTheme="minorHAnsi" w:hAnsiTheme="minorHAnsi" w:cstheme="minorHAnsi"/>
                <w:bCs w:val="0"/>
                <w:szCs w:val="28"/>
              </w:rPr>
              <w:t xml:space="preserve">I am well versed in the use of </w:t>
            </w:r>
            <w:proofErr w:type="spellStart"/>
            <w:r w:rsidRPr="00FD4A87">
              <w:rPr>
                <w:rFonts w:asciiTheme="minorHAnsi" w:hAnsiTheme="minorHAnsi" w:cstheme="minorHAnsi"/>
                <w:bCs w:val="0"/>
                <w:szCs w:val="28"/>
              </w:rPr>
              <w:t>siRNA</w:t>
            </w:r>
            <w:proofErr w:type="spellEnd"/>
            <w:r w:rsidRPr="00FD4A87">
              <w:rPr>
                <w:rFonts w:asciiTheme="minorHAnsi" w:hAnsiTheme="minorHAnsi" w:cstheme="minorHAnsi"/>
                <w:bCs w:val="0"/>
                <w:szCs w:val="28"/>
              </w:rPr>
              <w:t xml:space="preserve"> technology for transcriptional and posttranscriptional gene silencing, targeting cancer cells with the help of monoclonal antibodies.</w:t>
            </w:r>
          </w:p>
          <w:p w:rsidR="00FD4A87" w:rsidRDefault="00FD4A87" w:rsidP="00FD4A87">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t>Area of interest:</w:t>
            </w:r>
          </w:p>
          <w:p w:rsidR="00FD4A87" w:rsidRDefault="00FD4A87" w:rsidP="00FD4A87">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 xml:space="preserve">My laboratory works in development of newer biomarkers for cancers. We are trying to develop a </w:t>
            </w:r>
            <w:r w:rsidR="008214F0">
              <w:rPr>
                <w:rFonts w:asciiTheme="minorHAnsi" w:hAnsiTheme="minorHAnsi" w:cstheme="minorHAnsi"/>
                <w:bCs w:val="0"/>
                <w:szCs w:val="28"/>
              </w:rPr>
              <w:t>tumor</w:t>
            </w:r>
            <w:r>
              <w:rPr>
                <w:rFonts w:asciiTheme="minorHAnsi" w:hAnsiTheme="minorHAnsi" w:cstheme="minorHAnsi"/>
                <w:bCs w:val="0"/>
                <w:szCs w:val="28"/>
              </w:rPr>
              <w:t xml:space="preserve"> marker for early diagnosis of Oral Squamous Cell </w:t>
            </w:r>
            <w:r w:rsidR="008214F0">
              <w:rPr>
                <w:rFonts w:asciiTheme="minorHAnsi" w:hAnsiTheme="minorHAnsi" w:cstheme="minorHAnsi"/>
                <w:bCs w:val="0"/>
                <w:szCs w:val="28"/>
              </w:rPr>
              <w:t>Cancers (</w:t>
            </w:r>
            <w:r>
              <w:rPr>
                <w:rFonts w:asciiTheme="minorHAnsi" w:hAnsiTheme="minorHAnsi" w:cstheme="minorHAnsi"/>
                <w:bCs w:val="0"/>
                <w:szCs w:val="28"/>
              </w:rPr>
              <w:t>OSCC)</w:t>
            </w:r>
            <w:r w:rsidR="008214F0">
              <w:rPr>
                <w:rFonts w:asciiTheme="minorHAnsi" w:hAnsiTheme="minorHAnsi" w:cstheme="minorHAnsi"/>
                <w:bCs w:val="0"/>
                <w:szCs w:val="28"/>
              </w:rPr>
              <w:t>. In future we will be targeting other cancers relevant to major health problems in India also.</w:t>
            </w:r>
          </w:p>
          <w:p w:rsidR="008214F0" w:rsidRPr="00FD4A87" w:rsidRDefault="008214F0" w:rsidP="00FD4A87">
            <w:pPr>
              <w:autoSpaceDE w:val="0"/>
              <w:autoSpaceDN w:val="0"/>
              <w:adjustRightInd w:val="0"/>
              <w:spacing w:before="120"/>
              <w:rPr>
                <w:rFonts w:asciiTheme="minorHAnsi" w:hAnsiTheme="minorHAnsi" w:cstheme="minorHAnsi"/>
                <w:bCs w:val="0"/>
                <w:szCs w:val="28"/>
              </w:rPr>
            </w:pPr>
            <w:r>
              <w:rPr>
                <w:rFonts w:asciiTheme="minorHAnsi" w:hAnsiTheme="minorHAnsi" w:cstheme="minorHAnsi"/>
                <w:bCs w:val="0"/>
                <w:szCs w:val="28"/>
              </w:rPr>
              <w:t>The other area my laboratory is working is genetic factors determining the incidence and progression of Acne in Indian Population.</w:t>
            </w:r>
          </w:p>
        </w:tc>
      </w:tr>
      <w:tr w:rsidR="00B073FC" w:rsidTr="00D5031A">
        <w:tc>
          <w:tcPr>
            <w:tcW w:w="9242" w:type="dxa"/>
            <w:gridSpan w:val="10"/>
          </w:tcPr>
          <w:p w:rsidR="00B073FC" w:rsidRPr="00B073FC" w:rsidRDefault="00090C6C" w:rsidP="00411F0D">
            <w:pPr>
              <w:autoSpaceDE w:val="0"/>
              <w:autoSpaceDN w:val="0"/>
              <w:adjustRightInd w:val="0"/>
              <w:spacing w:before="120"/>
              <w:rPr>
                <w:rFonts w:asciiTheme="minorHAnsi" w:hAnsiTheme="minorHAnsi" w:cstheme="minorHAnsi"/>
                <w:b/>
                <w:bCs w:val="0"/>
                <w:szCs w:val="28"/>
              </w:rPr>
            </w:pPr>
            <w:r>
              <w:rPr>
                <w:rFonts w:asciiTheme="minorHAnsi" w:hAnsiTheme="minorHAnsi" w:cstheme="minorHAnsi"/>
                <w:b/>
                <w:bCs w:val="0"/>
                <w:szCs w:val="28"/>
              </w:rPr>
              <w:lastRenderedPageBreak/>
              <w:t>Significant R</w:t>
            </w:r>
            <w:r w:rsidR="00B073FC" w:rsidRPr="00B073FC">
              <w:rPr>
                <w:rFonts w:asciiTheme="minorHAnsi" w:hAnsiTheme="minorHAnsi" w:cstheme="minorHAnsi"/>
                <w:b/>
                <w:bCs w:val="0"/>
                <w:szCs w:val="28"/>
              </w:rPr>
              <w:t>ecognition:</w:t>
            </w:r>
          </w:p>
        </w:tc>
      </w:tr>
      <w:tr w:rsidR="00B073FC" w:rsidTr="00D5031A">
        <w:tc>
          <w:tcPr>
            <w:tcW w:w="9242" w:type="dxa"/>
            <w:gridSpan w:val="10"/>
          </w:tcPr>
          <w:p w:rsidR="00090C6C" w:rsidRPr="00B073FC" w:rsidRDefault="00B073FC" w:rsidP="00411F0D">
            <w:pPr>
              <w:autoSpaceDE w:val="0"/>
              <w:autoSpaceDN w:val="0"/>
              <w:adjustRightInd w:val="0"/>
              <w:spacing w:before="120"/>
              <w:rPr>
                <w:rFonts w:asciiTheme="minorHAnsi" w:hAnsiTheme="minorHAnsi" w:cstheme="minorHAnsi"/>
                <w:bCs w:val="0"/>
                <w:szCs w:val="28"/>
              </w:rPr>
            </w:pPr>
            <w:r w:rsidRPr="00B073FC">
              <w:rPr>
                <w:rFonts w:asciiTheme="minorHAnsi" w:hAnsiTheme="minorHAnsi" w:cstheme="minorHAnsi"/>
                <w:bCs w:val="0"/>
                <w:szCs w:val="28"/>
              </w:rPr>
              <w:t>Selected for Astra Zeneca International Scholar-in-Training Award in 2008 by American Association of Cancer Research.</w:t>
            </w:r>
          </w:p>
        </w:tc>
      </w:tr>
      <w:tr w:rsidR="00B073FC" w:rsidTr="00D5031A">
        <w:tc>
          <w:tcPr>
            <w:tcW w:w="9242" w:type="dxa"/>
            <w:gridSpan w:val="10"/>
          </w:tcPr>
          <w:p w:rsidR="00B073FC" w:rsidRPr="00B073FC" w:rsidRDefault="00B073FC" w:rsidP="00411F0D">
            <w:pPr>
              <w:autoSpaceDE w:val="0"/>
              <w:autoSpaceDN w:val="0"/>
              <w:adjustRightInd w:val="0"/>
              <w:spacing w:before="120"/>
              <w:rPr>
                <w:rFonts w:asciiTheme="minorHAnsi" w:hAnsiTheme="minorHAnsi" w:cstheme="minorHAnsi"/>
                <w:b/>
                <w:bCs w:val="0"/>
                <w:szCs w:val="28"/>
              </w:rPr>
            </w:pPr>
            <w:r w:rsidRPr="00B073FC">
              <w:rPr>
                <w:rFonts w:asciiTheme="minorHAnsi" w:hAnsiTheme="minorHAnsi" w:cstheme="minorHAnsi"/>
                <w:b/>
                <w:bCs w:val="0"/>
                <w:szCs w:val="28"/>
              </w:rPr>
              <w:t>Selected list of Publications</w:t>
            </w:r>
            <w:r>
              <w:rPr>
                <w:rFonts w:asciiTheme="minorHAnsi" w:hAnsiTheme="minorHAnsi" w:cstheme="minorHAnsi"/>
                <w:b/>
                <w:bCs w:val="0"/>
                <w:szCs w:val="28"/>
              </w:rPr>
              <w:t xml:space="preserve"> and Patents</w:t>
            </w:r>
            <w:r w:rsidRPr="00B073FC">
              <w:rPr>
                <w:rFonts w:asciiTheme="minorHAnsi" w:hAnsiTheme="minorHAnsi" w:cstheme="minorHAnsi"/>
                <w:b/>
                <w:bCs w:val="0"/>
                <w:szCs w:val="28"/>
              </w:rPr>
              <w:t>:</w:t>
            </w:r>
          </w:p>
        </w:tc>
      </w:tr>
      <w:tr w:rsidR="00B073FC" w:rsidTr="00D5031A">
        <w:tc>
          <w:tcPr>
            <w:tcW w:w="9242" w:type="dxa"/>
            <w:gridSpan w:val="10"/>
          </w:tcPr>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r w:rsidRPr="00B073FC">
              <w:rPr>
                <w:rFonts w:asciiTheme="minorHAnsi" w:hAnsiTheme="minorHAnsi" w:cstheme="minorHAnsi"/>
                <w:bCs w:val="0"/>
                <w:szCs w:val="28"/>
              </w:rPr>
              <w:t xml:space="preserve">A Pal, A M </w:t>
            </w:r>
            <w:proofErr w:type="spellStart"/>
            <w:r w:rsidRPr="00B073FC">
              <w:rPr>
                <w:rFonts w:asciiTheme="minorHAnsi" w:hAnsiTheme="minorHAnsi" w:cstheme="minorHAnsi"/>
                <w:bCs w:val="0"/>
                <w:szCs w:val="28"/>
              </w:rPr>
              <w:t>Mondal</w:t>
            </w:r>
            <w:proofErr w:type="spellEnd"/>
            <w:r w:rsidRPr="00B073FC">
              <w:rPr>
                <w:rFonts w:asciiTheme="minorHAnsi" w:hAnsiTheme="minorHAnsi" w:cstheme="minorHAnsi"/>
                <w:bCs w:val="0"/>
                <w:szCs w:val="28"/>
              </w:rPr>
              <w:t xml:space="preserve">, M </w:t>
            </w:r>
            <w:proofErr w:type="spellStart"/>
            <w:r w:rsidRPr="00B073FC">
              <w:rPr>
                <w:rFonts w:asciiTheme="minorHAnsi" w:hAnsiTheme="minorHAnsi" w:cstheme="minorHAnsi"/>
                <w:bCs w:val="0"/>
                <w:szCs w:val="28"/>
              </w:rPr>
              <w:t>Mehndiratta</w:t>
            </w:r>
            <w:proofErr w:type="spellEnd"/>
            <w:r w:rsidRPr="00B073FC">
              <w:rPr>
                <w:rFonts w:asciiTheme="minorHAnsi" w:hAnsiTheme="minorHAnsi" w:cstheme="minorHAnsi"/>
                <w:bCs w:val="0"/>
                <w:szCs w:val="28"/>
              </w:rPr>
              <w:t xml:space="preserve">, S </w:t>
            </w:r>
            <w:proofErr w:type="spellStart"/>
            <w:r w:rsidRPr="00B073FC">
              <w:rPr>
                <w:rFonts w:asciiTheme="minorHAnsi" w:hAnsiTheme="minorHAnsi" w:cstheme="minorHAnsi"/>
                <w:bCs w:val="0"/>
                <w:szCs w:val="28"/>
              </w:rPr>
              <w:t>Sinha</w:t>
            </w:r>
            <w:proofErr w:type="spellEnd"/>
            <w:r w:rsidRPr="00B073FC">
              <w:rPr>
                <w:rFonts w:asciiTheme="minorHAnsi" w:hAnsiTheme="minorHAnsi" w:cstheme="minorHAnsi"/>
                <w:bCs w:val="0"/>
                <w:szCs w:val="28"/>
              </w:rPr>
              <w:t xml:space="preserve"> &amp; P </w:t>
            </w:r>
            <w:proofErr w:type="spellStart"/>
            <w:r w:rsidRPr="00B073FC">
              <w:rPr>
                <w:rFonts w:asciiTheme="minorHAnsi" w:hAnsiTheme="minorHAnsi" w:cstheme="minorHAnsi"/>
                <w:bCs w:val="0"/>
                <w:szCs w:val="28"/>
              </w:rPr>
              <w:t>Chattopadhyay</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HypoxiaCauses</w:t>
            </w:r>
            <w:proofErr w:type="spellEnd"/>
            <w:r w:rsidRPr="00B073FC">
              <w:rPr>
                <w:rFonts w:asciiTheme="minorHAnsi" w:hAnsiTheme="minorHAnsi" w:cstheme="minorHAnsi"/>
                <w:bCs w:val="0"/>
                <w:szCs w:val="28"/>
              </w:rPr>
              <w:t xml:space="preserve"> Global </w:t>
            </w:r>
            <w:proofErr w:type="spellStart"/>
            <w:r w:rsidRPr="00B073FC">
              <w:rPr>
                <w:rFonts w:asciiTheme="minorHAnsi" w:hAnsiTheme="minorHAnsi" w:cstheme="minorHAnsi"/>
                <w:bCs w:val="0"/>
                <w:szCs w:val="28"/>
              </w:rPr>
              <w:t>Demethylation</w:t>
            </w:r>
            <w:proofErr w:type="spellEnd"/>
            <w:r w:rsidRPr="00B073FC">
              <w:rPr>
                <w:rFonts w:asciiTheme="minorHAnsi" w:hAnsiTheme="minorHAnsi" w:cstheme="minorHAnsi"/>
                <w:bCs w:val="0"/>
                <w:szCs w:val="28"/>
              </w:rPr>
              <w:t xml:space="preserve"> with Patchy </w:t>
            </w:r>
            <w:proofErr w:type="spellStart"/>
            <w:r w:rsidRPr="00B073FC">
              <w:rPr>
                <w:rFonts w:asciiTheme="minorHAnsi" w:hAnsiTheme="minorHAnsi" w:cstheme="minorHAnsi"/>
                <w:bCs w:val="0"/>
                <w:szCs w:val="28"/>
              </w:rPr>
              <w:t>Hypermethylation</w:t>
            </w:r>
            <w:proofErr w:type="spellEnd"/>
            <w:r w:rsidRPr="00B073FC">
              <w:rPr>
                <w:rFonts w:asciiTheme="minorHAnsi" w:hAnsiTheme="minorHAnsi" w:cstheme="minorHAnsi"/>
                <w:bCs w:val="0"/>
                <w:szCs w:val="28"/>
              </w:rPr>
              <w:t xml:space="preserve"> of </w:t>
            </w:r>
            <w:proofErr w:type="spellStart"/>
            <w:r w:rsidRPr="00B073FC">
              <w:rPr>
                <w:rFonts w:asciiTheme="minorHAnsi" w:hAnsiTheme="minorHAnsi" w:cstheme="minorHAnsi"/>
                <w:bCs w:val="0"/>
                <w:szCs w:val="28"/>
              </w:rPr>
              <w:t>CpG</w:t>
            </w:r>
            <w:proofErr w:type="spellEnd"/>
            <w:r w:rsidRPr="00B073FC">
              <w:rPr>
                <w:rFonts w:asciiTheme="minorHAnsi" w:hAnsiTheme="minorHAnsi" w:cstheme="minorHAnsi"/>
                <w:bCs w:val="0"/>
                <w:szCs w:val="28"/>
              </w:rPr>
              <w:t xml:space="preserve"> Islands of Repeat DNAElements in U87MG Human </w:t>
            </w:r>
            <w:proofErr w:type="spellStart"/>
            <w:r w:rsidRPr="00B073FC">
              <w:rPr>
                <w:rFonts w:asciiTheme="minorHAnsi" w:hAnsiTheme="minorHAnsi" w:cstheme="minorHAnsi"/>
                <w:bCs w:val="0"/>
                <w:szCs w:val="28"/>
              </w:rPr>
              <w:t>GlioblastomaMultiforme</w:t>
            </w:r>
            <w:proofErr w:type="spellEnd"/>
            <w:r w:rsidRPr="00B073FC">
              <w:rPr>
                <w:rFonts w:asciiTheme="minorHAnsi" w:hAnsiTheme="minorHAnsi" w:cstheme="minorHAnsi"/>
                <w:bCs w:val="0"/>
                <w:szCs w:val="28"/>
              </w:rPr>
              <w:t xml:space="preserve"> Cell Line. Indian J Med Res 121(Supplement),February 2005. p80.</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r w:rsidRPr="00B073FC">
              <w:rPr>
                <w:rFonts w:asciiTheme="minorHAnsi" w:hAnsiTheme="minorHAnsi" w:cstheme="minorHAnsi"/>
                <w:bCs w:val="0"/>
                <w:szCs w:val="28"/>
              </w:rPr>
              <w:t xml:space="preserve">S. </w:t>
            </w:r>
            <w:proofErr w:type="spellStart"/>
            <w:r w:rsidRPr="00B073FC">
              <w:rPr>
                <w:rFonts w:asciiTheme="minorHAnsi" w:hAnsiTheme="minorHAnsi" w:cstheme="minorHAnsi"/>
                <w:bCs w:val="0"/>
                <w:szCs w:val="28"/>
              </w:rPr>
              <w:t>Sen</w:t>
            </w:r>
            <w:proofErr w:type="spellEnd"/>
            <w:r w:rsidRPr="00B073FC">
              <w:rPr>
                <w:rFonts w:asciiTheme="minorHAnsi" w:hAnsiTheme="minorHAnsi" w:cstheme="minorHAnsi"/>
                <w:bCs w:val="0"/>
                <w:szCs w:val="28"/>
              </w:rPr>
              <w:t xml:space="preserve">, A. Singh, A. Pal, C. Sharma, R. </w:t>
            </w:r>
            <w:proofErr w:type="spellStart"/>
            <w:r w:rsidRPr="00B073FC">
              <w:rPr>
                <w:rFonts w:asciiTheme="minorHAnsi" w:hAnsiTheme="minorHAnsi" w:cstheme="minorHAnsi"/>
                <w:bCs w:val="0"/>
                <w:szCs w:val="28"/>
              </w:rPr>
              <w:t>Kar</w:t>
            </w:r>
            <w:proofErr w:type="spellEnd"/>
            <w:r w:rsidRPr="00B073FC">
              <w:rPr>
                <w:rFonts w:asciiTheme="minorHAnsi" w:hAnsiTheme="minorHAnsi" w:cstheme="minorHAnsi"/>
                <w:bCs w:val="0"/>
                <w:szCs w:val="28"/>
              </w:rPr>
              <w:t xml:space="preserve">, and N. Singh. Anti-cancer gene expression </w:t>
            </w:r>
            <w:proofErr w:type="spellStart"/>
            <w:r w:rsidRPr="00B073FC">
              <w:rPr>
                <w:rFonts w:asciiTheme="minorHAnsi" w:hAnsiTheme="minorHAnsi" w:cstheme="minorHAnsi"/>
                <w:bCs w:val="0"/>
                <w:szCs w:val="28"/>
              </w:rPr>
              <w:t>profileofcurcumin</w:t>
            </w:r>
            <w:proofErr w:type="spellEnd"/>
            <w:r w:rsidRPr="00B073FC">
              <w:rPr>
                <w:rFonts w:asciiTheme="minorHAnsi" w:hAnsiTheme="minorHAnsi" w:cstheme="minorHAnsi"/>
                <w:bCs w:val="0"/>
                <w:szCs w:val="28"/>
              </w:rPr>
              <w:t xml:space="preserve"> identifies new therapeutic targets in squamous cell lung carcinoma in vitro. Journal of Clinical Oncology, 2007 </w:t>
            </w:r>
            <w:proofErr w:type="spellStart"/>
            <w:r w:rsidRPr="00B073FC">
              <w:rPr>
                <w:rFonts w:asciiTheme="minorHAnsi" w:hAnsiTheme="minorHAnsi" w:cstheme="minorHAnsi"/>
                <w:bCs w:val="0"/>
                <w:szCs w:val="28"/>
              </w:rPr>
              <w:t>Vol</w:t>
            </w:r>
            <w:proofErr w:type="spellEnd"/>
            <w:r w:rsidRPr="00B073FC">
              <w:rPr>
                <w:rFonts w:asciiTheme="minorHAnsi" w:hAnsiTheme="minorHAnsi" w:cstheme="minorHAnsi"/>
                <w:bCs w:val="0"/>
                <w:szCs w:val="28"/>
              </w:rPr>
              <w:t xml:space="preserve"> 25, No 18S (June 20 Supplement), 2007: 18203</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r w:rsidRPr="00B073FC">
              <w:rPr>
                <w:rFonts w:asciiTheme="minorHAnsi" w:hAnsiTheme="minorHAnsi" w:cstheme="minorHAnsi"/>
                <w:bCs w:val="0"/>
                <w:szCs w:val="28"/>
              </w:rPr>
              <w:t xml:space="preserve">S. </w:t>
            </w:r>
            <w:proofErr w:type="spellStart"/>
            <w:r w:rsidRPr="00B073FC">
              <w:rPr>
                <w:rFonts w:asciiTheme="minorHAnsi" w:hAnsiTheme="minorHAnsi" w:cstheme="minorHAnsi"/>
                <w:bCs w:val="0"/>
                <w:szCs w:val="28"/>
              </w:rPr>
              <w:t>Sen</w:t>
            </w:r>
            <w:proofErr w:type="spellEnd"/>
            <w:r w:rsidRPr="00B073FC">
              <w:rPr>
                <w:rFonts w:asciiTheme="minorHAnsi" w:hAnsiTheme="minorHAnsi" w:cstheme="minorHAnsi"/>
                <w:bCs w:val="0"/>
                <w:szCs w:val="28"/>
              </w:rPr>
              <w:t xml:space="preserve">, C. Sharma, </w:t>
            </w:r>
            <w:proofErr w:type="spellStart"/>
            <w:r w:rsidRPr="00B073FC">
              <w:rPr>
                <w:rFonts w:asciiTheme="minorHAnsi" w:hAnsiTheme="minorHAnsi" w:cstheme="minorHAnsi"/>
                <w:bCs w:val="0"/>
                <w:szCs w:val="28"/>
              </w:rPr>
              <w:t>A.Pal</w:t>
            </w:r>
            <w:proofErr w:type="spellEnd"/>
            <w:r w:rsidRPr="00B073FC">
              <w:rPr>
                <w:rFonts w:asciiTheme="minorHAnsi" w:hAnsiTheme="minorHAnsi" w:cstheme="minorHAnsi"/>
                <w:bCs w:val="0"/>
                <w:szCs w:val="28"/>
              </w:rPr>
              <w:t xml:space="preserve">, R. </w:t>
            </w:r>
            <w:proofErr w:type="spellStart"/>
            <w:r w:rsidRPr="00B073FC">
              <w:rPr>
                <w:rFonts w:asciiTheme="minorHAnsi" w:hAnsiTheme="minorHAnsi" w:cstheme="minorHAnsi"/>
                <w:bCs w:val="0"/>
                <w:szCs w:val="28"/>
              </w:rPr>
              <w:t>Kar</w:t>
            </w:r>
            <w:proofErr w:type="spellEnd"/>
            <w:r w:rsidRPr="00B073FC">
              <w:rPr>
                <w:rFonts w:asciiTheme="minorHAnsi" w:hAnsiTheme="minorHAnsi" w:cstheme="minorHAnsi"/>
                <w:bCs w:val="0"/>
                <w:szCs w:val="28"/>
              </w:rPr>
              <w:t xml:space="preserve">, N. Singh. Multiple anticancer targets of </w:t>
            </w:r>
            <w:proofErr w:type="spellStart"/>
            <w:r w:rsidRPr="00B073FC">
              <w:rPr>
                <w:rFonts w:asciiTheme="minorHAnsi" w:hAnsiTheme="minorHAnsi" w:cstheme="minorHAnsi"/>
                <w:bCs w:val="0"/>
                <w:szCs w:val="28"/>
              </w:rPr>
              <w:t>chemopreventivecurcumin</w:t>
            </w:r>
            <w:proofErr w:type="spellEnd"/>
            <w:r w:rsidRPr="00B073FC">
              <w:rPr>
                <w:rFonts w:asciiTheme="minorHAnsi" w:hAnsiTheme="minorHAnsi" w:cstheme="minorHAnsi"/>
                <w:bCs w:val="0"/>
                <w:szCs w:val="28"/>
              </w:rPr>
              <w:t xml:space="preserve"> in </w:t>
            </w:r>
            <w:proofErr w:type="spellStart"/>
            <w:r w:rsidRPr="00B073FC">
              <w:rPr>
                <w:rFonts w:asciiTheme="minorHAnsi" w:hAnsiTheme="minorHAnsi" w:cstheme="minorHAnsi"/>
                <w:bCs w:val="0"/>
                <w:szCs w:val="28"/>
              </w:rPr>
              <w:t>squamous</w:t>
            </w:r>
            <w:proofErr w:type="spellEnd"/>
            <w:r w:rsidRPr="00B073FC">
              <w:rPr>
                <w:rFonts w:asciiTheme="minorHAnsi" w:hAnsiTheme="minorHAnsi" w:cstheme="minorHAnsi"/>
                <w:bCs w:val="0"/>
                <w:szCs w:val="28"/>
              </w:rPr>
              <w:t xml:space="preserve"> cell carcinoma in vitro. European J Cancer, </w:t>
            </w:r>
            <w:proofErr w:type="spellStart"/>
            <w:r w:rsidRPr="00B073FC">
              <w:rPr>
                <w:rFonts w:asciiTheme="minorHAnsi" w:hAnsiTheme="minorHAnsi" w:cstheme="minorHAnsi"/>
                <w:bCs w:val="0"/>
                <w:szCs w:val="28"/>
              </w:rPr>
              <w:t>Vol</w:t>
            </w:r>
            <w:proofErr w:type="spellEnd"/>
            <w:r w:rsidRPr="00B073FC">
              <w:rPr>
                <w:rFonts w:asciiTheme="minorHAnsi" w:hAnsiTheme="minorHAnsi" w:cstheme="minorHAnsi"/>
                <w:bCs w:val="0"/>
                <w:szCs w:val="28"/>
              </w:rPr>
              <w:t xml:space="preserve"> 6, No 3, March 2008.</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proofErr w:type="spellStart"/>
            <w:r w:rsidRPr="00B073FC">
              <w:rPr>
                <w:rFonts w:asciiTheme="minorHAnsi" w:hAnsiTheme="minorHAnsi" w:cstheme="minorHAnsi"/>
                <w:bCs w:val="0"/>
                <w:szCs w:val="28"/>
              </w:rPr>
              <w:t>Sen</w:t>
            </w:r>
            <w:proofErr w:type="spellEnd"/>
            <w:r w:rsidRPr="00B073FC">
              <w:rPr>
                <w:rFonts w:asciiTheme="minorHAnsi" w:hAnsiTheme="minorHAnsi" w:cstheme="minorHAnsi"/>
                <w:bCs w:val="0"/>
                <w:szCs w:val="28"/>
              </w:rPr>
              <w:t xml:space="preserve"> S, Sharma C, Pal A, </w:t>
            </w:r>
            <w:proofErr w:type="spellStart"/>
            <w:r w:rsidRPr="00B073FC">
              <w:rPr>
                <w:rFonts w:asciiTheme="minorHAnsi" w:hAnsiTheme="minorHAnsi" w:cstheme="minorHAnsi"/>
                <w:bCs w:val="0"/>
                <w:szCs w:val="28"/>
              </w:rPr>
              <w:t>Kar</w:t>
            </w:r>
            <w:proofErr w:type="spellEnd"/>
            <w:r w:rsidRPr="00B073FC">
              <w:rPr>
                <w:rFonts w:asciiTheme="minorHAnsi" w:hAnsiTheme="minorHAnsi" w:cstheme="minorHAnsi"/>
                <w:bCs w:val="0"/>
                <w:szCs w:val="28"/>
              </w:rPr>
              <w:t xml:space="preserve"> R, </w:t>
            </w:r>
            <w:proofErr w:type="spellStart"/>
            <w:r w:rsidRPr="00B073FC">
              <w:rPr>
                <w:rFonts w:asciiTheme="minorHAnsi" w:hAnsiTheme="minorHAnsi" w:cstheme="minorHAnsi"/>
                <w:bCs w:val="0"/>
                <w:szCs w:val="28"/>
              </w:rPr>
              <w:t>Chattopadhyay</w:t>
            </w:r>
            <w:proofErr w:type="spellEnd"/>
            <w:r w:rsidRPr="00B073FC">
              <w:rPr>
                <w:rFonts w:asciiTheme="minorHAnsi" w:hAnsiTheme="minorHAnsi" w:cstheme="minorHAnsi"/>
                <w:bCs w:val="0"/>
                <w:szCs w:val="28"/>
              </w:rPr>
              <w:t xml:space="preserve"> P and Singh N. Antioxidant activity of curcumin facilitates its cancer chemotherapeutic potential in squamous cell lung carcinoma in vitro. Annals of Oncology, 2008; 19(Supple 8): 54-55</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proofErr w:type="spellStart"/>
            <w:r w:rsidRPr="00B073FC">
              <w:rPr>
                <w:rFonts w:asciiTheme="minorHAnsi" w:hAnsiTheme="minorHAnsi" w:cstheme="minorHAnsi"/>
                <w:bCs w:val="0"/>
                <w:szCs w:val="28"/>
              </w:rPr>
              <w:t>Mehndiratta</w:t>
            </w:r>
            <w:proofErr w:type="spellEnd"/>
            <w:r w:rsidRPr="00B073FC">
              <w:rPr>
                <w:rFonts w:asciiTheme="minorHAnsi" w:hAnsiTheme="minorHAnsi" w:cstheme="minorHAnsi"/>
                <w:bCs w:val="0"/>
                <w:szCs w:val="28"/>
              </w:rPr>
              <w:t xml:space="preserve"> M, </w:t>
            </w:r>
            <w:proofErr w:type="spellStart"/>
            <w:r w:rsidRPr="00B073FC">
              <w:rPr>
                <w:rFonts w:asciiTheme="minorHAnsi" w:hAnsiTheme="minorHAnsi" w:cstheme="minorHAnsi"/>
                <w:bCs w:val="0"/>
                <w:szCs w:val="28"/>
              </w:rPr>
              <w:t>Palanichamy</w:t>
            </w:r>
            <w:proofErr w:type="spellEnd"/>
            <w:r w:rsidRPr="00B073FC">
              <w:rPr>
                <w:rFonts w:asciiTheme="minorHAnsi" w:hAnsiTheme="minorHAnsi" w:cstheme="minorHAnsi"/>
                <w:bCs w:val="0"/>
                <w:szCs w:val="28"/>
              </w:rPr>
              <w:t xml:space="preserve"> JK, </w:t>
            </w:r>
            <w:proofErr w:type="spellStart"/>
            <w:r w:rsidRPr="00B073FC">
              <w:rPr>
                <w:rFonts w:asciiTheme="minorHAnsi" w:hAnsiTheme="minorHAnsi" w:cstheme="minorHAnsi"/>
                <w:bCs w:val="0"/>
                <w:szCs w:val="28"/>
              </w:rPr>
              <w:t>Ramalingam</w:t>
            </w:r>
            <w:proofErr w:type="spellEnd"/>
            <w:r w:rsidRPr="00B073FC">
              <w:rPr>
                <w:rFonts w:asciiTheme="minorHAnsi" w:hAnsiTheme="minorHAnsi" w:cstheme="minorHAnsi"/>
                <w:bCs w:val="0"/>
                <w:szCs w:val="28"/>
              </w:rPr>
              <w:t xml:space="preserve"> P, Pal A, Das P, </w:t>
            </w:r>
            <w:proofErr w:type="spellStart"/>
            <w:r w:rsidRPr="00B073FC">
              <w:rPr>
                <w:rFonts w:asciiTheme="minorHAnsi" w:hAnsiTheme="minorHAnsi" w:cstheme="minorHAnsi"/>
                <w:bCs w:val="0"/>
                <w:szCs w:val="28"/>
              </w:rPr>
              <w:t>Sinha</w:t>
            </w:r>
            <w:proofErr w:type="spellEnd"/>
            <w:r w:rsidRPr="00B073FC">
              <w:rPr>
                <w:rFonts w:asciiTheme="minorHAnsi" w:hAnsiTheme="minorHAnsi" w:cstheme="minorHAnsi"/>
                <w:bCs w:val="0"/>
                <w:szCs w:val="28"/>
              </w:rPr>
              <w:t xml:space="preserve"> S, </w:t>
            </w:r>
            <w:proofErr w:type="spellStart"/>
            <w:r w:rsidRPr="00B073FC">
              <w:rPr>
                <w:rFonts w:asciiTheme="minorHAnsi" w:hAnsiTheme="minorHAnsi" w:cstheme="minorHAnsi"/>
                <w:bCs w:val="0"/>
                <w:szCs w:val="28"/>
              </w:rPr>
              <w:t>Chattopadhyay</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P.Fluorescence</w:t>
            </w:r>
            <w:proofErr w:type="spellEnd"/>
            <w:r w:rsidRPr="00B073FC">
              <w:rPr>
                <w:rFonts w:asciiTheme="minorHAnsi" w:hAnsiTheme="minorHAnsi" w:cstheme="minorHAnsi"/>
                <w:bCs w:val="0"/>
                <w:szCs w:val="28"/>
              </w:rPr>
              <w:t xml:space="preserve"> acquisition during hybridization phase in quantitative real-time PCR improvesspecificity and signal-to-noise ratio. </w:t>
            </w:r>
            <w:proofErr w:type="spellStart"/>
            <w:r w:rsidRPr="00B073FC">
              <w:rPr>
                <w:rFonts w:asciiTheme="minorHAnsi" w:hAnsiTheme="minorHAnsi" w:cstheme="minorHAnsi"/>
                <w:bCs w:val="0"/>
                <w:szCs w:val="28"/>
              </w:rPr>
              <w:t>Biotechniques</w:t>
            </w:r>
            <w:proofErr w:type="spellEnd"/>
            <w:r w:rsidRPr="00B073FC">
              <w:rPr>
                <w:rFonts w:asciiTheme="minorHAnsi" w:hAnsiTheme="minorHAnsi" w:cstheme="minorHAnsi"/>
                <w:bCs w:val="0"/>
                <w:szCs w:val="28"/>
              </w:rPr>
              <w:t>. 2008 Dec; 45(6):625-6, 628, 630 passim.6</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r w:rsidRPr="00B073FC">
              <w:rPr>
                <w:rFonts w:asciiTheme="minorHAnsi" w:hAnsiTheme="minorHAnsi" w:cstheme="minorHAnsi"/>
                <w:bCs w:val="0"/>
                <w:szCs w:val="28"/>
              </w:rPr>
              <w:t xml:space="preserve">Pal A, </w:t>
            </w:r>
            <w:proofErr w:type="spellStart"/>
            <w:r w:rsidRPr="00B073FC">
              <w:rPr>
                <w:rFonts w:asciiTheme="minorHAnsi" w:hAnsiTheme="minorHAnsi" w:cstheme="minorHAnsi"/>
                <w:bCs w:val="0"/>
                <w:szCs w:val="28"/>
              </w:rPr>
              <w:t>Srivastava</w:t>
            </w:r>
            <w:proofErr w:type="spellEnd"/>
            <w:r w:rsidRPr="00B073FC">
              <w:rPr>
                <w:rFonts w:asciiTheme="minorHAnsi" w:hAnsiTheme="minorHAnsi" w:cstheme="minorHAnsi"/>
                <w:bCs w:val="0"/>
                <w:szCs w:val="28"/>
              </w:rPr>
              <w:t xml:space="preserve"> T, Sharma MK, </w:t>
            </w:r>
            <w:proofErr w:type="spellStart"/>
            <w:r w:rsidRPr="00B073FC">
              <w:rPr>
                <w:rFonts w:asciiTheme="minorHAnsi" w:hAnsiTheme="minorHAnsi" w:cstheme="minorHAnsi"/>
                <w:bCs w:val="0"/>
                <w:szCs w:val="28"/>
              </w:rPr>
              <w:t>Mehndiratta</w:t>
            </w:r>
            <w:proofErr w:type="spellEnd"/>
            <w:r w:rsidRPr="00B073FC">
              <w:rPr>
                <w:rFonts w:asciiTheme="minorHAnsi" w:hAnsiTheme="minorHAnsi" w:cstheme="minorHAnsi"/>
                <w:bCs w:val="0"/>
                <w:szCs w:val="28"/>
              </w:rPr>
              <w:t xml:space="preserve"> M, Das P, </w:t>
            </w:r>
            <w:proofErr w:type="spellStart"/>
            <w:r w:rsidRPr="00B073FC">
              <w:rPr>
                <w:rFonts w:asciiTheme="minorHAnsi" w:hAnsiTheme="minorHAnsi" w:cstheme="minorHAnsi"/>
                <w:bCs w:val="0"/>
                <w:szCs w:val="28"/>
              </w:rPr>
              <w:t>Sinha</w:t>
            </w:r>
            <w:proofErr w:type="spellEnd"/>
            <w:r w:rsidRPr="00B073FC">
              <w:rPr>
                <w:rFonts w:asciiTheme="minorHAnsi" w:hAnsiTheme="minorHAnsi" w:cstheme="minorHAnsi"/>
                <w:bCs w:val="0"/>
                <w:szCs w:val="28"/>
              </w:rPr>
              <w:t xml:space="preserve"> S, </w:t>
            </w:r>
            <w:proofErr w:type="spellStart"/>
            <w:r w:rsidRPr="00B073FC">
              <w:rPr>
                <w:rFonts w:asciiTheme="minorHAnsi" w:hAnsiTheme="minorHAnsi" w:cstheme="minorHAnsi"/>
                <w:bCs w:val="0"/>
                <w:szCs w:val="28"/>
              </w:rPr>
              <w:t>Chattopadhyay</w:t>
            </w:r>
            <w:proofErr w:type="spellEnd"/>
            <w:r w:rsidRPr="00B073FC">
              <w:rPr>
                <w:rFonts w:asciiTheme="minorHAnsi" w:hAnsiTheme="minorHAnsi" w:cstheme="minorHAnsi"/>
                <w:bCs w:val="0"/>
                <w:szCs w:val="28"/>
              </w:rPr>
              <w:t xml:space="preserve"> P. Aberrant methylation and associated transcriptional mobilization of </w:t>
            </w:r>
            <w:proofErr w:type="spellStart"/>
            <w:r w:rsidRPr="00B073FC">
              <w:rPr>
                <w:rFonts w:asciiTheme="minorHAnsi" w:hAnsiTheme="minorHAnsi" w:cstheme="minorHAnsi"/>
                <w:bCs w:val="0"/>
                <w:szCs w:val="28"/>
              </w:rPr>
              <w:t>Alu</w:t>
            </w:r>
            <w:proofErr w:type="spellEnd"/>
            <w:r w:rsidRPr="00B073FC">
              <w:rPr>
                <w:rFonts w:asciiTheme="minorHAnsi" w:hAnsiTheme="minorHAnsi" w:cstheme="minorHAnsi"/>
                <w:bCs w:val="0"/>
                <w:szCs w:val="28"/>
              </w:rPr>
              <w:t xml:space="preserve"> elements contributes to genomic instability in hypoxia. J Cell Mol Med. 2010 Nov;14(11):2646-54. doi:10.1111/j.1582-4934.2009.00792.x.</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r w:rsidRPr="00B073FC">
              <w:rPr>
                <w:rFonts w:asciiTheme="minorHAnsi" w:hAnsiTheme="minorHAnsi" w:cstheme="minorHAnsi"/>
                <w:bCs w:val="0"/>
                <w:szCs w:val="28"/>
              </w:rPr>
              <w:t>Anindita Sinha, Arnab Pal. Biosensors in Medicine: An Overview. NEIGRIHMS Journal of Medical &amp; Health Sciences. (Accepted for Publication)</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proofErr w:type="spellStart"/>
            <w:r w:rsidRPr="00B073FC">
              <w:rPr>
                <w:rFonts w:asciiTheme="minorHAnsi" w:hAnsiTheme="minorHAnsi" w:cstheme="minorHAnsi"/>
                <w:bCs w:val="0"/>
                <w:szCs w:val="28"/>
              </w:rPr>
              <w:t>Arnab</w:t>
            </w:r>
            <w:proofErr w:type="spellEnd"/>
            <w:r w:rsidRPr="00B073FC">
              <w:rPr>
                <w:rFonts w:asciiTheme="minorHAnsi" w:hAnsiTheme="minorHAnsi" w:cstheme="minorHAnsi"/>
                <w:bCs w:val="0"/>
                <w:szCs w:val="28"/>
              </w:rPr>
              <w:t xml:space="preserve"> Pal, </w:t>
            </w:r>
            <w:proofErr w:type="spellStart"/>
            <w:r w:rsidRPr="00B073FC">
              <w:rPr>
                <w:rFonts w:asciiTheme="minorHAnsi" w:hAnsiTheme="minorHAnsi" w:cstheme="minorHAnsi"/>
                <w:bCs w:val="0"/>
                <w:szCs w:val="28"/>
              </w:rPr>
              <w:t>DrRashnaDass</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DrChandan</w:t>
            </w:r>
            <w:proofErr w:type="spellEnd"/>
            <w:r w:rsidRPr="00B073FC">
              <w:rPr>
                <w:rFonts w:asciiTheme="minorHAnsi" w:hAnsiTheme="minorHAnsi" w:cstheme="minorHAnsi"/>
                <w:bCs w:val="0"/>
                <w:szCs w:val="28"/>
              </w:rPr>
              <w:t xml:space="preserve"> K </w:t>
            </w:r>
            <w:proofErr w:type="spellStart"/>
            <w:r w:rsidRPr="00B073FC">
              <w:rPr>
                <w:rFonts w:asciiTheme="minorHAnsi" w:hAnsiTheme="minorHAnsi" w:cstheme="minorHAnsi"/>
                <w:bCs w:val="0"/>
                <w:szCs w:val="28"/>
              </w:rPr>
              <w:t>Nath</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DrNayanDeka</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DrSaurabhGohainDuwarah</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DrHimesh</w:t>
            </w:r>
            <w:proofErr w:type="spellEnd"/>
            <w:r w:rsidRPr="00B073FC">
              <w:rPr>
                <w:rFonts w:asciiTheme="minorHAnsi" w:hAnsiTheme="minorHAnsi" w:cstheme="minorHAnsi"/>
                <w:bCs w:val="0"/>
                <w:szCs w:val="28"/>
              </w:rPr>
              <w:t xml:space="preserve"> Barman. Abnormal Liver Function Test in Scrub Typhus in Pediatric Age Group. Indian Journal of Clinical Biochemistry. Vol25 Supplement 2010; 78.</w:t>
            </w:r>
          </w:p>
          <w:p w:rsidR="00B073FC" w:rsidRPr="00B073FC" w:rsidRDefault="00B073FC" w:rsidP="00B073FC">
            <w:pPr>
              <w:pStyle w:val="ListParagraph"/>
              <w:numPr>
                <w:ilvl w:val="0"/>
                <w:numId w:val="9"/>
              </w:numPr>
              <w:autoSpaceDE w:val="0"/>
              <w:autoSpaceDN w:val="0"/>
              <w:adjustRightInd w:val="0"/>
              <w:spacing w:before="120"/>
              <w:jc w:val="both"/>
              <w:rPr>
                <w:rFonts w:asciiTheme="minorHAnsi" w:hAnsiTheme="minorHAnsi" w:cstheme="minorHAnsi"/>
                <w:bCs w:val="0"/>
                <w:szCs w:val="28"/>
              </w:rPr>
            </w:pPr>
            <w:proofErr w:type="spellStart"/>
            <w:r w:rsidRPr="00B073FC">
              <w:rPr>
                <w:rFonts w:asciiTheme="minorHAnsi" w:hAnsiTheme="minorHAnsi" w:cstheme="minorHAnsi"/>
                <w:bCs w:val="0"/>
                <w:szCs w:val="28"/>
              </w:rPr>
              <w:t>Chandan</w:t>
            </w:r>
            <w:proofErr w:type="spellEnd"/>
            <w:r w:rsidRPr="00B073FC">
              <w:rPr>
                <w:rFonts w:asciiTheme="minorHAnsi" w:hAnsiTheme="minorHAnsi" w:cstheme="minorHAnsi"/>
                <w:bCs w:val="0"/>
                <w:szCs w:val="28"/>
              </w:rPr>
              <w:t xml:space="preserve"> Kumar </w:t>
            </w:r>
            <w:proofErr w:type="spellStart"/>
            <w:r w:rsidRPr="00B073FC">
              <w:rPr>
                <w:rFonts w:asciiTheme="minorHAnsi" w:hAnsiTheme="minorHAnsi" w:cstheme="minorHAnsi"/>
                <w:bCs w:val="0"/>
                <w:szCs w:val="28"/>
              </w:rPr>
              <w:t>Nath</w:t>
            </w:r>
            <w:proofErr w:type="spellEnd"/>
            <w:r w:rsidRPr="00B073FC">
              <w:rPr>
                <w:rFonts w:asciiTheme="minorHAnsi" w:hAnsiTheme="minorHAnsi" w:cstheme="minorHAnsi"/>
                <w:bCs w:val="0"/>
                <w:szCs w:val="28"/>
              </w:rPr>
              <w:t xml:space="preserve">, </w:t>
            </w:r>
            <w:proofErr w:type="spellStart"/>
            <w:r w:rsidRPr="00B073FC">
              <w:rPr>
                <w:rFonts w:asciiTheme="minorHAnsi" w:hAnsiTheme="minorHAnsi" w:cstheme="minorHAnsi"/>
                <w:bCs w:val="0"/>
                <w:szCs w:val="28"/>
              </w:rPr>
              <w:t>Arnab</w:t>
            </w:r>
            <w:proofErr w:type="spellEnd"/>
            <w:r w:rsidRPr="00B073FC">
              <w:rPr>
                <w:rFonts w:asciiTheme="minorHAnsi" w:hAnsiTheme="minorHAnsi" w:cstheme="minorHAnsi"/>
                <w:bCs w:val="0"/>
                <w:szCs w:val="28"/>
              </w:rPr>
              <w:t xml:space="preserve"> Pal, Steven L </w:t>
            </w:r>
            <w:proofErr w:type="spellStart"/>
            <w:r w:rsidRPr="00B073FC">
              <w:rPr>
                <w:rFonts w:asciiTheme="minorHAnsi" w:hAnsiTheme="minorHAnsi" w:cstheme="minorHAnsi"/>
                <w:bCs w:val="0"/>
                <w:szCs w:val="28"/>
              </w:rPr>
              <w:t>Sailo</w:t>
            </w:r>
            <w:proofErr w:type="spellEnd"/>
            <w:r w:rsidRPr="00B073FC">
              <w:rPr>
                <w:rFonts w:asciiTheme="minorHAnsi" w:hAnsiTheme="minorHAnsi" w:cstheme="minorHAnsi"/>
                <w:bCs w:val="0"/>
                <w:szCs w:val="28"/>
              </w:rPr>
              <w:t xml:space="preserve">. Chemical Analysis of Renal Stone of </w:t>
            </w:r>
            <w:proofErr w:type="spellStart"/>
            <w:r w:rsidRPr="00B073FC">
              <w:rPr>
                <w:rFonts w:asciiTheme="minorHAnsi" w:hAnsiTheme="minorHAnsi" w:cstheme="minorHAnsi"/>
                <w:bCs w:val="0"/>
                <w:szCs w:val="28"/>
              </w:rPr>
              <w:lastRenderedPageBreak/>
              <w:t>Patiensts</w:t>
            </w:r>
            <w:proofErr w:type="spellEnd"/>
            <w:r w:rsidRPr="00B073FC">
              <w:rPr>
                <w:rFonts w:asciiTheme="minorHAnsi" w:hAnsiTheme="minorHAnsi" w:cstheme="minorHAnsi"/>
                <w:bCs w:val="0"/>
                <w:szCs w:val="28"/>
              </w:rPr>
              <w:t xml:space="preserve"> Visiting North Eastern Indira Gandhi Regional Institute of Health &amp; Medical Sciences, </w:t>
            </w:r>
            <w:proofErr w:type="spellStart"/>
            <w:r w:rsidRPr="00B073FC">
              <w:rPr>
                <w:rFonts w:asciiTheme="minorHAnsi" w:hAnsiTheme="minorHAnsi" w:cstheme="minorHAnsi"/>
                <w:bCs w:val="0"/>
                <w:szCs w:val="28"/>
              </w:rPr>
              <w:t>Shillong</w:t>
            </w:r>
            <w:proofErr w:type="spellEnd"/>
            <w:r w:rsidRPr="00B073FC">
              <w:rPr>
                <w:rFonts w:asciiTheme="minorHAnsi" w:hAnsiTheme="minorHAnsi" w:cstheme="minorHAnsi"/>
                <w:bCs w:val="0"/>
                <w:szCs w:val="28"/>
              </w:rPr>
              <w:t>. Indian Journal of Clinical Biochemistry. Vol25 Supplement 2010; 75-76.</w:t>
            </w:r>
          </w:p>
          <w:p w:rsidR="00B073FC" w:rsidRDefault="00B073FC" w:rsidP="00B073FC">
            <w:pPr>
              <w:pStyle w:val="ListParagraph"/>
              <w:numPr>
                <w:ilvl w:val="0"/>
                <w:numId w:val="9"/>
              </w:numPr>
              <w:autoSpaceDE w:val="0"/>
              <w:autoSpaceDN w:val="0"/>
              <w:adjustRightInd w:val="0"/>
              <w:spacing w:before="120"/>
              <w:jc w:val="both"/>
            </w:pPr>
            <w:proofErr w:type="spellStart"/>
            <w:r w:rsidRPr="00B073FC">
              <w:rPr>
                <w:rFonts w:asciiTheme="minorHAnsi" w:hAnsiTheme="minorHAnsi" w:cstheme="minorHAnsi"/>
                <w:bCs w:val="0"/>
                <w:szCs w:val="28"/>
              </w:rPr>
              <w:t>Mehndiratta</w:t>
            </w:r>
            <w:proofErr w:type="spellEnd"/>
            <w:r w:rsidRPr="00B073FC">
              <w:rPr>
                <w:rFonts w:asciiTheme="minorHAnsi" w:hAnsiTheme="minorHAnsi" w:cstheme="minorHAnsi"/>
                <w:bCs w:val="0"/>
                <w:szCs w:val="28"/>
              </w:rPr>
              <w:t xml:space="preserve"> M, </w:t>
            </w:r>
            <w:proofErr w:type="spellStart"/>
            <w:r w:rsidRPr="00B073FC">
              <w:rPr>
                <w:rFonts w:asciiTheme="minorHAnsi" w:hAnsiTheme="minorHAnsi" w:cstheme="minorHAnsi"/>
                <w:bCs w:val="0"/>
                <w:szCs w:val="28"/>
              </w:rPr>
              <w:t>Palanichamy</w:t>
            </w:r>
            <w:proofErr w:type="spellEnd"/>
            <w:r w:rsidRPr="00B073FC">
              <w:rPr>
                <w:rFonts w:asciiTheme="minorHAnsi" w:hAnsiTheme="minorHAnsi" w:cstheme="minorHAnsi"/>
                <w:bCs w:val="0"/>
                <w:szCs w:val="28"/>
              </w:rPr>
              <w:t xml:space="preserve"> JK, Pal A, </w:t>
            </w:r>
            <w:proofErr w:type="spellStart"/>
            <w:r w:rsidRPr="00B073FC">
              <w:rPr>
                <w:rFonts w:asciiTheme="minorHAnsi" w:hAnsiTheme="minorHAnsi" w:cstheme="minorHAnsi"/>
                <w:bCs w:val="0"/>
                <w:szCs w:val="28"/>
              </w:rPr>
              <w:t>Bhagat</w:t>
            </w:r>
            <w:proofErr w:type="spellEnd"/>
            <w:r w:rsidRPr="00B073FC">
              <w:rPr>
                <w:rFonts w:asciiTheme="minorHAnsi" w:hAnsiTheme="minorHAnsi" w:cstheme="minorHAnsi"/>
                <w:bCs w:val="0"/>
                <w:szCs w:val="28"/>
              </w:rPr>
              <w:t xml:space="preserve"> M, Singh A, </w:t>
            </w:r>
            <w:proofErr w:type="spellStart"/>
            <w:r w:rsidRPr="00B073FC">
              <w:rPr>
                <w:rFonts w:asciiTheme="minorHAnsi" w:hAnsiTheme="minorHAnsi" w:cstheme="minorHAnsi"/>
                <w:bCs w:val="0"/>
                <w:szCs w:val="28"/>
              </w:rPr>
              <w:t>Sinha</w:t>
            </w:r>
            <w:proofErr w:type="spellEnd"/>
            <w:r w:rsidRPr="00B073FC">
              <w:rPr>
                <w:rFonts w:asciiTheme="minorHAnsi" w:hAnsiTheme="minorHAnsi" w:cstheme="minorHAnsi"/>
                <w:bCs w:val="0"/>
                <w:szCs w:val="28"/>
              </w:rPr>
              <w:t xml:space="preserve"> S, </w:t>
            </w:r>
            <w:proofErr w:type="spellStart"/>
            <w:r w:rsidRPr="00B073FC">
              <w:rPr>
                <w:rFonts w:asciiTheme="minorHAnsi" w:hAnsiTheme="minorHAnsi" w:cstheme="minorHAnsi"/>
                <w:bCs w:val="0"/>
                <w:szCs w:val="28"/>
              </w:rPr>
              <w:t>Chattopadhyay</w:t>
            </w:r>
            <w:proofErr w:type="spellEnd"/>
            <w:r w:rsidRPr="00B073FC">
              <w:rPr>
                <w:rFonts w:asciiTheme="minorHAnsi" w:hAnsiTheme="minorHAnsi" w:cstheme="minorHAnsi"/>
                <w:bCs w:val="0"/>
                <w:szCs w:val="28"/>
              </w:rPr>
              <w:t xml:space="preserve"> P. </w:t>
            </w:r>
            <w:proofErr w:type="spellStart"/>
            <w:r w:rsidRPr="00B073FC">
              <w:rPr>
                <w:rFonts w:asciiTheme="minorHAnsi" w:hAnsiTheme="minorHAnsi" w:cstheme="minorHAnsi"/>
                <w:bCs w:val="0"/>
                <w:szCs w:val="28"/>
              </w:rPr>
              <w:t>CpGHypermethylation</w:t>
            </w:r>
            <w:proofErr w:type="spellEnd"/>
            <w:r w:rsidRPr="00B073FC">
              <w:rPr>
                <w:rFonts w:asciiTheme="minorHAnsi" w:hAnsiTheme="minorHAnsi" w:cstheme="minorHAnsi"/>
                <w:bCs w:val="0"/>
                <w:szCs w:val="28"/>
              </w:rPr>
              <w:t xml:space="preserve"> of the C-</w:t>
            </w:r>
            <w:proofErr w:type="spellStart"/>
            <w:r w:rsidRPr="00B073FC">
              <w:rPr>
                <w:rFonts w:asciiTheme="minorHAnsi" w:hAnsiTheme="minorHAnsi" w:cstheme="minorHAnsi"/>
                <w:bCs w:val="0"/>
                <w:szCs w:val="28"/>
              </w:rPr>
              <w:t>myc</w:t>
            </w:r>
            <w:proofErr w:type="spellEnd"/>
            <w:r w:rsidRPr="00B073FC">
              <w:rPr>
                <w:rFonts w:asciiTheme="minorHAnsi" w:hAnsiTheme="minorHAnsi" w:cstheme="minorHAnsi"/>
                <w:bCs w:val="0"/>
                <w:szCs w:val="28"/>
              </w:rPr>
              <w:t xml:space="preserve"> Promoter by </w:t>
            </w:r>
            <w:proofErr w:type="spellStart"/>
            <w:r w:rsidRPr="00B073FC">
              <w:rPr>
                <w:rFonts w:asciiTheme="minorHAnsi" w:hAnsiTheme="minorHAnsi" w:cstheme="minorHAnsi"/>
                <w:bCs w:val="0"/>
                <w:szCs w:val="28"/>
              </w:rPr>
              <w:t>dsRNA</w:t>
            </w:r>
            <w:proofErr w:type="spellEnd"/>
            <w:r w:rsidRPr="00B073FC">
              <w:rPr>
                <w:rFonts w:asciiTheme="minorHAnsi" w:hAnsiTheme="minorHAnsi" w:cstheme="minorHAnsi"/>
                <w:bCs w:val="0"/>
                <w:szCs w:val="28"/>
              </w:rPr>
              <w:t xml:space="preserve"> Results in Growth </w:t>
            </w:r>
            <w:proofErr w:type="spellStart"/>
            <w:r w:rsidRPr="00B073FC">
              <w:rPr>
                <w:rFonts w:asciiTheme="minorHAnsi" w:hAnsiTheme="minorHAnsi" w:cstheme="minorHAnsi"/>
                <w:bCs w:val="0"/>
                <w:szCs w:val="28"/>
              </w:rPr>
              <w:t>Suppression.Mol</w:t>
            </w:r>
            <w:proofErr w:type="spellEnd"/>
            <w:r w:rsidRPr="00B073FC">
              <w:rPr>
                <w:rFonts w:asciiTheme="minorHAnsi" w:hAnsiTheme="minorHAnsi" w:cstheme="minorHAnsi"/>
                <w:bCs w:val="0"/>
                <w:szCs w:val="28"/>
              </w:rPr>
              <w:t xml:space="preserve"> Pharm. 2011 Dec 5;8(6):2302-9. </w:t>
            </w:r>
            <w:proofErr w:type="spellStart"/>
            <w:r w:rsidRPr="00B073FC">
              <w:rPr>
                <w:rFonts w:asciiTheme="minorHAnsi" w:hAnsiTheme="minorHAnsi" w:cstheme="minorHAnsi"/>
                <w:bCs w:val="0"/>
                <w:szCs w:val="28"/>
              </w:rPr>
              <w:t>doi</w:t>
            </w:r>
            <w:proofErr w:type="spellEnd"/>
            <w:r w:rsidRPr="00B073FC">
              <w:rPr>
                <w:rFonts w:asciiTheme="minorHAnsi" w:hAnsiTheme="minorHAnsi" w:cstheme="minorHAnsi"/>
                <w:bCs w:val="0"/>
                <w:szCs w:val="28"/>
              </w:rPr>
              <w:t xml:space="preserve">: 10.1021/mp200177z. </w:t>
            </w:r>
            <w:proofErr w:type="spellStart"/>
            <w:r w:rsidRPr="00B073FC">
              <w:rPr>
                <w:rFonts w:asciiTheme="minorHAnsi" w:hAnsiTheme="minorHAnsi" w:cstheme="minorHAnsi"/>
                <w:bCs w:val="0"/>
                <w:szCs w:val="28"/>
              </w:rPr>
              <w:t>Epub</w:t>
            </w:r>
            <w:proofErr w:type="spellEnd"/>
            <w:r w:rsidRPr="00B073FC">
              <w:rPr>
                <w:rFonts w:asciiTheme="minorHAnsi" w:hAnsiTheme="minorHAnsi" w:cstheme="minorHAnsi"/>
                <w:bCs w:val="0"/>
                <w:szCs w:val="28"/>
              </w:rPr>
              <w:t xml:space="preserve"> 2011 Sep 19.</w:t>
            </w:r>
          </w:p>
          <w:p w:rsidR="00B073FC" w:rsidRPr="00B073FC" w:rsidRDefault="00B073FC" w:rsidP="004E54A0">
            <w:pPr>
              <w:pStyle w:val="ListParagraph"/>
              <w:numPr>
                <w:ilvl w:val="0"/>
                <w:numId w:val="9"/>
              </w:numPr>
              <w:autoSpaceDE w:val="0"/>
              <w:autoSpaceDN w:val="0"/>
              <w:adjustRightInd w:val="0"/>
              <w:spacing w:before="120"/>
              <w:ind w:left="709" w:hanging="283"/>
              <w:jc w:val="both"/>
              <w:rPr>
                <w:rFonts w:asciiTheme="minorHAnsi" w:hAnsiTheme="minorHAnsi" w:cstheme="minorHAnsi"/>
                <w:bCs w:val="0"/>
                <w:szCs w:val="28"/>
              </w:rPr>
            </w:pPr>
            <w:r w:rsidRPr="00B073FC">
              <w:rPr>
                <w:rFonts w:asciiTheme="minorHAnsi" w:hAnsiTheme="minorHAnsi" w:cstheme="minorHAnsi"/>
                <w:bCs w:val="0"/>
                <w:szCs w:val="28"/>
              </w:rPr>
              <w:t xml:space="preserve">Roy J, </w:t>
            </w:r>
            <w:proofErr w:type="spellStart"/>
            <w:r w:rsidRPr="00B073FC">
              <w:rPr>
                <w:rFonts w:asciiTheme="minorHAnsi" w:hAnsiTheme="minorHAnsi" w:cstheme="minorHAnsi"/>
                <w:bCs w:val="0"/>
                <w:szCs w:val="28"/>
              </w:rPr>
              <w:t>Mitra</w:t>
            </w:r>
            <w:proofErr w:type="spellEnd"/>
            <w:r w:rsidRPr="00B073FC">
              <w:rPr>
                <w:rFonts w:asciiTheme="minorHAnsi" w:hAnsiTheme="minorHAnsi" w:cstheme="minorHAnsi"/>
                <w:bCs w:val="0"/>
                <w:szCs w:val="28"/>
              </w:rPr>
              <w:t xml:space="preserve"> JK, Pal A. Magnesium </w:t>
            </w:r>
            <w:proofErr w:type="spellStart"/>
            <w:r w:rsidRPr="00B073FC">
              <w:rPr>
                <w:rFonts w:asciiTheme="minorHAnsi" w:hAnsiTheme="minorHAnsi" w:cstheme="minorHAnsi"/>
                <w:bCs w:val="0"/>
                <w:szCs w:val="28"/>
              </w:rPr>
              <w:t>sulphate</w:t>
            </w:r>
            <w:proofErr w:type="spellEnd"/>
            <w:r w:rsidRPr="00B073FC">
              <w:rPr>
                <w:rFonts w:asciiTheme="minorHAnsi" w:hAnsiTheme="minorHAnsi" w:cstheme="minorHAnsi"/>
                <w:bCs w:val="0"/>
                <w:szCs w:val="28"/>
              </w:rPr>
              <w:t xml:space="preserve"> versus </w:t>
            </w:r>
            <w:proofErr w:type="spellStart"/>
            <w:r w:rsidRPr="00B073FC">
              <w:rPr>
                <w:rFonts w:asciiTheme="minorHAnsi" w:hAnsiTheme="minorHAnsi" w:cstheme="minorHAnsi"/>
                <w:bCs w:val="0"/>
                <w:szCs w:val="28"/>
              </w:rPr>
              <w:t>phenytoin</w:t>
            </w:r>
            <w:proofErr w:type="spellEnd"/>
            <w:r w:rsidRPr="00B073FC">
              <w:rPr>
                <w:rFonts w:asciiTheme="minorHAnsi" w:hAnsiTheme="minorHAnsi" w:cstheme="minorHAnsi"/>
                <w:bCs w:val="0"/>
                <w:szCs w:val="28"/>
              </w:rPr>
              <w:t xml:space="preserve"> in </w:t>
            </w:r>
            <w:proofErr w:type="spellStart"/>
            <w:r w:rsidRPr="00B073FC">
              <w:rPr>
                <w:rFonts w:asciiTheme="minorHAnsi" w:hAnsiTheme="minorHAnsi" w:cstheme="minorHAnsi"/>
                <w:bCs w:val="0"/>
                <w:szCs w:val="28"/>
              </w:rPr>
              <w:t>eclampsia</w:t>
            </w:r>
            <w:proofErr w:type="spellEnd"/>
            <w:r w:rsidRPr="00B073FC">
              <w:rPr>
                <w:rFonts w:asciiTheme="minorHAnsi" w:hAnsiTheme="minorHAnsi" w:cstheme="minorHAnsi"/>
                <w:bCs w:val="0"/>
                <w:szCs w:val="28"/>
              </w:rPr>
              <w:t xml:space="preserve"> - Maternal and </w:t>
            </w:r>
            <w:proofErr w:type="spellStart"/>
            <w:r w:rsidRPr="00B073FC">
              <w:rPr>
                <w:rFonts w:asciiTheme="minorHAnsi" w:hAnsiTheme="minorHAnsi" w:cstheme="minorHAnsi"/>
                <w:bCs w:val="0"/>
                <w:szCs w:val="28"/>
              </w:rPr>
              <w:t>foetal</w:t>
            </w:r>
            <w:proofErr w:type="spellEnd"/>
            <w:r w:rsidRPr="00B073FC">
              <w:rPr>
                <w:rFonts w:asciiTheme="minorHAnsi" w:hAnsiTheme="minorHAnsi" w:cstheme="minorHAnsi"/>
                <w:bCs w:val="0"/>
                <w:szCs w:val="28"/>
              </w:rPr>
              <w:t xml:space="preserve"> outcome - A comparative </w:t>
            </w:r>
            <w:proofErr w:type="spellStart"/>
            <w:r w:rsidRPr="00B073FC">
              <w:rPr>
                <w:rFonts w:asciiTheme="minorHAnsi" w:hAnsiTheme="minorHAnsi" w:cstheme="minorHAnsi"/>
                <w:bCs w:val="0"/>
                <w:szCs w:val="28"/>
              </w:rPr>
              <w:t>study.Australas</w:t>
            </w:r>
            <w:proofErr w:type="spellEnd"/>
            <w:r w:rsidRPr="00B073FC">
              <w:rPr>
                <w:rFonts w:asciiTheme="minorHAnsi" w:hAnsiTheme="minorHAnsi" w:cstheme="minorHAnsi"/>
                <w:bCs w:val="0"/>
                <w:szCs w:val="28"/>
              </w:rPr>
              <w:t xml:space="preserve"> Med J. 2013 Sep 30;6(9):483-95. </w:t>
            </w:r>
            <w:proofErr w:type="spellStart"/>
            <w:r w:rsidRPr="00B073FC">
              <w:rPr>
                <w:rFonts w:asciiTheme="minorHAnsi" w:hAnsiTheme="minorHAnsi" w:cstheme="minorHAnsi"/>
                <w:bCs w:val="0"/>
                <w:szCs w:val="28"/>
              </w:rPr>
              <w:t>doi</w:t>
            </w:r>
            <w:proofErr w:type="spellEnd"/>
            <w:r w:rsidRPr="00B073FC">
              <w:rPr>
                <w:rFonts w:asciiTheme="minorHAnsi" w:hAnsiTheme="minorHAnsi" w:cstheme="minorHAnsi"/>
                <w:bCs w:val="0"/>
                <w:szCs w:val="28"/>
              </w:rPr>
              <w:t>: 10.4066/AMJ.2013.1753.</w:t>
            </w:r>
          </w:p>
        </w:tc>
      </w:tr>
      <w:tr w:rsidR="00B073FC" w:rsidTr="00D5031A">
        <w:tc>
          <w:tcPr>
            <w:tcW w:w="9242" w:type="dxa"/>
            <w:gridSpan w:val="10"/>
          </w:tcPr>
          <w:p w:rsidR="00B073FC" w:rsidRPr="004E54A0" w:rsidRDefault="004E54A0" w:rsidP="00B073FC">
            <w:pPr>
              <w:autoSpaceDE w:val="0"/>
              <w:autoSpaceDN w:val="0"/>
              <w:adjustRightInd w:val="0"/>
              <w:spacing w:before="120"/>
              <w:jc w:val="both"/>
              <w:rPr>
                <w:rFonts w:asciiTheme="minorHAnsi" w:hAnsiTheme="minorHAnsi" w:cstheme="minorHAnsi"/>
                <w:b/>
                <w:bCs w:val="0"/>
                <w:szCs w:val="28"/>
              </w:rPr>
            </w:pPr>
            <w:r w:rsidRPr="004E54A0">
              <w:rPr>
                <w:rFonts w:asciiTheme="minorHAnsi" w:hAnsiTheme="minorHAnsi" w:cstheme="minorHAnsi"/>
                <w:b/>
                <w:bCs w:val="0"/>
                <w:szCs w:val="28"/>
              </w:rPr>
              <w:lastRenderedPageBreak/>
              <w:t>Research Support:</w:t>
            </w:r>
          </w:p>
        </w:tc>
      </w:tr>
      <w:tr w:rsidR="004E54A0" w:rsidTr="004E54A0">
        <w:tc>
          <w:tcPr>
            <w:tcW w:w="817" w:type="dxa"/>
          </w:tcPr>
          <w:p w:rsidR="004E54A0" w:rsidRPr="004E54A0" w:rsidRDefault="004E54A0" w:rsidP="00B073FC">
            <w:pPr>
              <w:autoSpaceDE w:val="0"/>
              <w:autoSpaceDN w:val="0"/>
              <w:adjustRightInd w:val="0"/>
              <w:spacing w:before="120"/>
              <w:jc w:val="both"/>
              <w:rPr>
                <w:rFonts w:asciiTheme="minorHAnsi" w:hAnsiTheme="minorHAnsi" w:cstheme="minorHAnsi"/>
                <w:b/>
                <w:bCs w:val="0"/>
                <w:szCs w:val="28"/>
              </w:rPr>
            </w:pPr>
            <w:proofErr w:type="spellStart"/>
            <w:r w:rsidRPr="004E54A0">
              <w:rPr>
                <w:rFonts w:asciiTheme="minorHAnsi" w:hAnsiTheme="minorHAnsi" w:cstheme="minorHAnsi"/>
                <w:b/>
                <w:bCs w:val="0"/>
                <w:szCs w:val="28"/>
              </w:rPr>
              <w:t>Sl</w:t>
            </w:r>
            <w:proofErr w:type="spellEnd"/>
            <w:r w:rsidRPr="004E54A0">
              <w:rPr>
                <w:rFonts w:asciiTheme="minorHAnsi" w:hAnsiTheme="minorHAnsi" w:cstheme="minorHAnsi"/>
                <w:b/>
                <w:bCs w:val="0"/>
                <w:szCs w:val="28"/>
              </w:rPr>
              <w:t xml:space="preserve"> No.</w:t>
            </w:r>
          </w:p>
        </w:tc>
        <w:tc>
          <w:tcPr>
            <w:tcW w:w="287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
                <w:bCs w:val="0"/>
                <w:szCs w:val="28"/>
              </w:rPr>
            </w:pPr>
            <w:r w:rsidRPr="004E54A0">
              <w:rPr>
                <w:rFonts w:asciiTheme="minorHAnsi" w:hAnsiTheme="minorHAnsi" w:cstheme="minorHAnsi"/>
                <w:b/>
                <w:bCs w:val="0"/>
                <w:szCs w:val="28"/>
              </w:rPr>
              <w:t>Title of Project</w:t>
            </w:r>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
                <w:bCs w:val="0"/>
                <w:szCs w:val="28"/>
              </w:rPr>
            </w:pPr>
            <w:r w:rsidRPr="004E54A0">
              <w:rPr>
                <w:rFonts w:asciiTheme="minorHAnsi" w:hAnsiTheme="minorHAnsi" w:cstheme="minorHAnsi"/>
                <w:b/>
                <w:bCs w:val="0"/>
                <w:szCs w:val="28"/>
              </w:rPr>
              <w:t>Funding Agency</w:t>
            </w:r>
          </w:p>
        </w:tc>
        <w:tc>
          <w:tcPr>
            <w:tcW w:w="1848" w:type="dxa"/>
            <w:gridSpan w:val="3"/>
          </w:tcPr>
          <w:p w:rsidR="004E54A0" w:rsidRPr="004E54A0" w:rsidRDefault="004E54A0" w:rsidP="00B073FC">
            <w:pPr>
              <w:autoSpaceDE w:val="0"/>
              <w:autoSpaceDN w:val="0"/>
              <w:adjustRightInd w:val="0"/>
              <w:spacing w:before="120"/>
              <w:jc w:val="both"/>
              <w:rPr>
                <w:rFonts w:asciiTheme="minorHAnsi" w:hAnsiTheme="minorHAnsi" w:cstheme="minorHAnsi"/>
                <w:b/>
                <w:bCs w:val="0"/>
                <w:szCs w:val="28"/>
              </w:rPr>
            </w:pPr>
            <w:r w:rsidRPr="004E54A0">
              <w:rPr>
                <w:rFonts w:asciiTheme="minorHAnsi" w:hAnsiTheme="minorHAnsi" w:cstheme="minorHAnsi"/>
                <w:b/>
                <w:bCs w:val="0"/>
                <w:szCs w:val="28"/>
              </w:rPr>
              <w:t>Amount</w:t>
            </w:r>
            <w:r w:rsidR="008214F0">
              <w:rPr>
                <w:rFonts w:asciiTheme="minorHAnsi" w:hAnsiTheme="minorHAnsi" w:cstheme="minorHAnsi"/>
                <w:b/>
                <w:bCs w:val="0"/>
                <w:szCs w:val="28"/>
              </w:rPr>
              <w:t xml:space="preserve"> in Rs</w:t>
            </w:r>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
                <w:bCs w:val="0"/>
                <w:szCs w:val="28"/>
              </w:rPr>
            </w:pPr>
            <w:r w:rsidRPr="004E54A0">
              <w:rPr>
                <w:rFonts w:asciiTheme="minorHAnsi" w:hAnsiTheme="minorHAnsi" w:cstheme="minorHAnsi"/>
                <w:b/>
                <w:bCs w:val="0"/>
                <w:szCs w:val="28"/>
              </w:rPr>
              <w:t>Date of sanction and Duration</w:t>
            </w:r>
          </w:p>
        </w:tc>
      </w:tr>
      <w:tr w:rsidR="004E54A0" w:rsidTr="004E54A0">
        <w:tc>
          <w:tcPr>
            <w:tcW w:w="817" w:type="dxa"/>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1</w:t>
            </w:r>
          </w:p>
        </w:tc>
        <w:tc>
          <w:tcPr>
            <w:tcW w:w="287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bookmarkStart w:id="1" w:name="OLE_LINK29"/>
            <w:bookmarkStart w:id="2" w:name="OLE_LINK30"/>
            <w:bookmarkStart w:id="3" w:name="OLE_LINK31"/>
            <w:r w:rsidRPr="004E54A0">
              <w:rPr>
                <w:rFonts w:asciiTheme="minorHAnsi" w:hAnsiTheme="minorHAnsi" w:cstheme="minorHAnsi"/>
              </w:rPr>
              <w:t>Evaluation of Cripto1 as a Tumor Marker in Oral Squamous Cell Carcinoma</w:t>
            </w:r>
            <w:bookmarkEnd w:id="1"/>
            <w:bookmarkEnd w:id="2"/>
            <w:bookmarkEnd w:id="3"/>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PGIMER</w:t>
            </w:r>
          </w:p>
        </w:tc>
        <w:tc>
          <w:tcPr>
            <w:tcW w:w="1848" w:type="dxa"/>
            <w:gridSpan w:val="3"/>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2,10,000</w:t>
            </w:r>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Sept 2012</w:t>
            </w:r>
            <w:r>
              <w:rPr>
                <w:rFonts w:asciiTheme="minorHAnsi" w:hAnsiTheme="minorHAnsi" w:cstheme="minorHAnsi"/>
                <w:bCs w:val="0"/>
                <w:szCs w:val="28"/>
              </w:rPr>
              <w:t>,  2 years</w:t>
            </w:r>
          </w:p>
        </w:tc>
      </w:tr>
      <w:tr w:rsidR="004E54A0" w:rsidTr="004E54A0">
        <w:tc>
          <w:tcPr>
            <w:tcW w:w="817" w:type="dxa"/>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2</w:t>
            </w:r>
          </w:p>
        </w:tc>
        <w:tc>
          <w:tcPr>
            <w:tcW w:w="287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rPr>
            </w:pPr>
            <w:bookmarkStart w:id="4" w:name="OLE_LINK32"/>
            <w:bookmarkStart w:id="5" w:name="OLE_LINK33"/>
            <w:bookmarkStart w:id="6" w:name="OLE_LINK34"/>
            <w:proofErr w:type="spellStart"/>
            <w:r w:rsidRPr="004E54A0">
              <w:rPr>
                <w:rFonts w:asciiTheme="minorHAnsi" w:hAnsiTheme="minorHAnsi" w:cstheme="minorHAnsi"/>
              </w:rPr>
              <w:t>Cripto</w:t>
            </w:r>
            <w:proofErr w:type="spellEnd"/>
            <w:r w:rsidRPr="004E54A0">
              <w:rPr>
                <w:rFonts w:asciiTheme="minorHAnsi" w:hAnsiTheme="minorHAnsi" w:cstheme="minorHAnsi"/>
              </w:rPr>
              <w:t xml:space="preserve"> 1: Evaluation as a potential tumor marker  in Oral Squamous Cell Carcinoma</w:t>
            </w:r>
            <w:bookmarkEnd w:id="4"/>
            <w:bookmarkEnd w:id="5"/>
            <w:bookmarkEnd w:id="6"/>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DBT under RGYI Scheme</w:t>
            </w:r>
          </w:p>
        </w:tc>
        <w:tc>
          <w:tcPr>
            <w:tcW w:w="1848" w:type="dxa"/>
            <w:gridSpan w:val="3"/>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30,27,600</w:t>
            </w:r>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Pr>
                <w:rFonts w:asciiTheme="minorHAnsi" w:hAnsiTheme="minorHAnsi" w:cstheme="minorHAnsi"/>
                <w:bCs w:val="0"/>
                <w:szCs w:val="28"/>
              </w:rPr>
              <w:t>June 2013, 3 years</w:t>
            </w:r>
          </w:p>
        </w:tc>
      </w:tr>
      <w:tr w:rsidR="004E54A0" w:rsidTr="004E54A0">
        <w:tc>
          <w:tcPr>
            <w:tcW w:w="817" w:type="dxa"/>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Pr>
                <w:rFonts w:asciiTheme="minorHAnsi" w:hAnsiTheme="minorHAnsi" w:cstheme="minorHAnsi"/>
                <w:bCs w:val="0"/>
                <w:szCs w:val="28"/>
              </w:rPr>
              <w:t>3</w:t>
            </w:r>
          </w:p>
        </w:tc>
        <w:tc>
          <w:tcPr>
            <w:tcW w:w="287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rPr>
            </w:pPr>
            <w:bookmarkStart w:id="7" w:name="OLE_LINK35"/>
            <w:bookmarkStart w:id="8" w:name="OLE_LINK36"/>
            <w:bookmarkStart w:id="9" w:name="OLE_LINK37"/>
            <w:proofErr w:type="spellStart"/>
            <w:r w:rsidRPr="004E54A0">
              <w:rPr>
                <w:rFonts w:asciiTheme="minorHAnsi" w:hAnsiTheme="minorHAnsi" w:cstheme="minorHAnsi"/>
              </w:rPr>
              <w:t>Clinico</w:t>
            </w:r>
            <w:proofErr w:type="spellEnd"/>
            <w:r w:rsidRPr="004E54A0">
              <w:rPr>
                <w:rFonts w:asciiTheme="minorHAnsi" w:hAnsiTheme="minorHAnsi" w:cstheme="minorHAnsi"/>
              </w:rPr>
              <w:t xml:space="preserve">-Pathological Correlation of </w:t>
            </w:r>
            <w:proofErr w:type="spellStart"/>
            <w:r w:rsidRPr="004E54A0">
              <w:rPr>
                <w:rFonts w:asciiTheme="minorHAnsi" w:hAnsiTheme="minorHAnsi" w:cstheme="minorHAnsi"/>
              </w:rPr>
              <w:t>Cripto</w:t>
            </w:r>
            <w:proofErr w:type="spellEnd"/>
            <w:r w:rsidRPr="004E54A0">
              <w:rPr>
                <w:rFonts w:asciiTheme="minorHAnsi" w:hAnsiTheme="minorHAnsi" w:cstheme="minorHAnsi"/>
              </w:rPr>
              <w:t xml:space="preserve"> 1 Expression and  Circulatory Tumor Cells  in Patients of Nasopharyngeal Carcinoma</w:t>
            </w:r>
            <w:bookmarkEnd w:id="7"/>
            <w:bookmarkEnd w:id="8"/>
            <w:bookmarkEnd w:id="9"/>
          </w:p>
        </w:tc>
        <w:tc>
          <w:tcPr>
            <w:tcW w:w="1849" w:type="dxa"/>
            <w:gridSpan w:val="2"/>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Pr>
                <w:rFonts w:asciiTheme="minorHAnsi" w:hAnsiTheme="minorHAnsi" w:cstheme="minorHAnsi"/>
                <w:bCs w:val="0"/>
                <w:szCs w:val="28"/>
              </w:rPr>
              <w:t>DBT under NER Twinning Scheme.</w:t>
            </w:r>
          </w:p>
        </w:tc>
        <w:tc>
          <w:tcPr>
            <w:tcW w:w="1848" w:type="dxa"/>
            <w:gridSpan w:val="3"/>
          </w:tcPr>
          <w:p w:rsidR="004E54A0" w:rsidRPr="004E54A0" w:rsidRDefault="004E54A0" w:rsidP="00B073FC">
            <w:pPr>
              <w:autoSpaceDE w:val="0"/>
              <w:autoSpaceDN w:val="0"/>
              <w:adjustRightInd w:val="0"/>
              <w:spacing w:before="120"/>
              <w:jc w:val="both"/>
              <w:rPr>
                <w:rFonts w:asciiTheme="minorHAnsi" w:hAnsiTheme="minorHAnsi" w:cstheme="minorHAnsi"/>
                <w:bCs w:val="0"/>
                <w:szCs w:val="28"/>
              </w:rPr>
            </w:pPr>
            <w:r w:rsidRPr="004E54A0">
              <w:rPr>
                <w:rFonts w:asciiTheme="minorHAnsi" w:hAnsiTheme="minorHAnsi" w:cstheme="minorHAnsi"/>
                <w:bCs w:val="0"/>
                <w:szCs w:val="28"/>
              </w:rPr>
              <w:t>35</w:t>
            </w:r>
            <w:r>
              <w:rPr>
                <w:rFonts w:asciiTheme="minorHAnsi" w:hAnsiTheme="minorHAnsi" w:cstheme="minorHAnsi"/>
                <w:bCs w:val="0"/>
                <w:szCs w:val="28"/>
              </w:rPr>
              <w:t>,</w:t>
            </w:r>
            <w:r w:rsidRPr="004E54A0">
              <w:rPr>
                <w:rFonts w:asciiTheme="minorHAnsi" w:hAnsiTheme="minorHAnsi" w:cstheme="minorHAnsi"/>
                <w:bCs w:val="0"/>
                <w:szCs w:val="28"/>
              </w:rPr>
              <w:t>95</w:t>
            </w:r>
            <w:r>
              <w:rPr>
                <w:rFonts w:asciiTheme="minorHAnsi" w:hAnsiTheme="minorHAnsi" w:cstheme="minorHAnsi"/>
                <w:bCs w:val="0"/>
                <w:szCs w:val="28"/>
              </w:rPr>
              <w:t>,</w:t>
            </w:r>
            <w:r w:rsidRPr="004E54A0">
              <w:rPr>
                <w:rFonts w:asciiTheme="minorHAnsi" w:hAnsiTheme="minorHAnsi" w:cstheme="minorHAnsi"/>
                <w:bCs w:val="0"/>
                <w:szCs w:val="28"/>
              </w:rPr>
              <w:t>936</w:t>
            </w:r>
          </w:p>
        </w:tc>
        <w:tc>
          <w:tcPr>
            <w:tcW w:w="1849" w:type="dxa"/>
            <w:gridSpan w:val="2"/>
          </w:tcPr>
          <w:p w:rsidR="004E54A0" w:rsidRDefault="004E54A0" w:rsidP="00B073FC">
            <w:pPr>
              <w:autoSpaceDE w:val="0"/>
              <w:autoSpaceDN w:val="0"/>
              <w:adjustRightInd w:val="0"/>
              <w:spacing w:before="120"/>
              <w:jc w:val="both"/>
              <w:rPr>
                <w:rFonts w:asciiTheme="minorHAnsi" w:hAnsiTheme="minorHAnsi" w:cstheme="minorHAnsi"/>
                <w:bCs w:val="0"/>
                <w:szCs w:val="28"/>
              </w:rPr>
            </w:pPr>
            <w:r>
              <w:rPr>
                <w:rFonts w:asciiTheme="minorHAnsi" w:hAnsiTheme="minorHAnsi" w:cstheme="minorHAnsi"/>
                <w:bCs w:val="0"/>
                <w:szCs w:val="28"/>
              </w:rPr>
              <w:t>Approved, Awaiting sanction letter</w:t>
            </w:r>
          </w:p>
        </w:tc>
      </w:tr>
      <w:tr w:rsidR="00090C6C" w:rsidTr="00031796">
        <w:tc>
          <w:tcPr>
            <w:tcW w:w="9242" w:type="dxa"/>
            <w:gridSpan w:val="10"/>
          </w:tcPr>
          <w:p w:rsidR="00090C6C" w:rsidRPr="00090C6C" w:rsidRDefault="00090C6C" w:rsidP="00B073FC">
            <w:pPr>
              <w:autoSpaceDE w:val="0"/>
              <w:autoSpaceDN w:val="0"/>
              <w:adjustRightInd w:val="0"/>
              <w:spacing w:before="120"/>
              <w:jc w:val="both"/>
              <w:rPr>
                <w:rFonts w:asciiTheme="minorHAnsi" w:hAnsiTheme="minorHAnsi" w:cstheme="minorHAnsi"/>
                <w:b/>
                <w:bCs w:val="0"/>
                <w:szCs w:val="28"/>
              </w:rPr>
            </w:pPr>
            <w:r w:rsidRPr="00090C6C">
              <w:rPr>
                <w:rFonts w:asciiTheme="minorHAnsi" w:hAnsiTheme="minorHAnsi" w:cstheme="minorHAnsi"/>
                <w:b/>
                <w:bCs w:val="0"/>
                <w:szCs w:val="28"/>
              </w:rPr>
              <w:t xml:space="preserve">Membership </w:t>
            </w:r>
            <w:r>
              <w:rPr>
                <w:rFonts w:asciiTheme="minorHAnsi" w:hAnsiTheme="minorHAnsi" w:cstheme="minorHAnsi"/>
                <w:b/>
                <w:bCs w:val="0"/>
                <w:szCs w:val="28"/>
              </w:rPr>
              <w:t>of Professional B</w:t>
            </w:r>
            <w:r w:rsidRPr="00090C6C">
              <w:rPr>
                <w:rFonts w:asciiTheme="minorHAnsi" w:hAnsiTheme="minorHAnsi" w:cstheme="minorHAnsi"/>
                <w:b/>
                <w:bCs w:val="0"/>
                <w:szCs w:val="28"/>
              </w:rPr>
              <w:t>odies:</w:t>
            </w:r>
          </w:p>
        </w:tc>
      </w:tr>
      <w:tr w:rsidR="00090C6C" w:rsidTr="00031796">
        <w:tc>
          <w:tcPr>
            <w:tcW w:w="9242" w:type="dxa"/>
            <w:gridSpan w:val="10"/>
          </w:tcPr>
          <w:p w:rsidR="00090C6C" w:rsidRPr="00090C6C" w:rsidRDefault="00090C6C" w:rsidP="00090C6C">
            <w:pPr>
              <w:pStyle w:val="ListParagraph"/>
              <w:numPr>
                <w:ilvl w:val="0"/>
                <w:numId w:val="10"/>
              </w:numPr>
              <w:autoSpaceDE w:val="0"/>
              <w:autoSpaceDN w:val="0"/>
              <w:adjustRightInd w:val="0"/>
              <w:spacing w:before="120"/>
              <w:jc w:val="both"/>
              <w:rPr>
                <w:rFonts w:asciiTheme="minorHAnsi" w:hAnsiTheme="minorHAnsi" w:cstheme="minorHAnsi"/>
                <w:b/>
                <w:bCs w:val="0"/>
                <w:szCs w:val="28"/>
              </w:rPr>
            </w:pPr>
            <w:bookmarkStart w:id="10" w:name="OLE_LINK38"/>
            <w:bookmarkStart w:id="11" w:name="OLE_LINK39"/>
            <w:bookmarkStart w:id="12" w:name="OLE_LINK40"/>
            <w:r>
              <w:rPr>
                <w:rFonts w:asciiTheme="minorHAnsi" w:hAnsiTheme="minorHAnsi" w:cstheme="minorHAnsi"/>
                <w:bCs w:val="0"/>
                <w:szCs w:val="28"/>
              </w:rPr>
              <w:t>Life member of Association of Clinical Biochemists of India</w:t>
            </w:r>
            <w:bookmarkEnd w:id="10"/>
            <w:bookmarkEnd w:id="11"/>
            <w:bookmarkEnd w:id="12"/>
            <w:r>
              <w:rPr>
                <w:rFonts w:asciiTheme="minorHAnsi" w:hAnsiTheme="minorHAnsi" w:cstheme="minorHAnsi"/>
                <w:bCs w:val="0"/>
                <w:szCs w:val="28"/>
              </w:rPr>
              <w:t>.</w:t>
            </w:r>
          </w:p>
          <w:p w:rsidR="00090C6C" w:rsidRPr="00090C6C" w:rsidRDefault="00090C6C" w:rsidP="00090C6C">
            <w:pPr>
              <w:pStyle w:val="ListParagraph"/>
              <w:numPr>
                <w:ilvl w:val="0"/>
                <w:numId w:val="10"/>
              </w:numPr>
              <w:autoSpaceDE w:val="0"/>
              <w:autoSpaceDN w:val="0"/>
              <w:adjustRightInd w:val="0"/>
              <w:spacing w:before="120"/>
              <w:jc w:val="both"/>
              <w:rPr>
                <w:rFonts w:asciiTheme="minorHAnsi" w:hAnsiTheme="minorHAnsi" w:cstheme="minorHAnsi"/>
                <w:b/>
                <w:bCs w:val="0"/>
                <w:szCs w:val="28"/>
              </w:rPr>
            </w:pPr>
            <w:bookmarkStart w:id="13" w:name="OLE_LINK41"/>
            <w:bookmarkStart w:id="14" w:name="OLE_LINK42"/>
            <w:bookmarkStart w:id="15" w:name="OLE_LINK43"/>
            <w:r>
              <w:rPr>
                <w:rFonts w:asciiTheme="minorHAnsi" w:hAnsiTheme="minorHAnsi" w:cstheme="minorHAnsi"/>
                <w:bCs w:val="0"/>
                <w:szCs w:val="28"/>
              </w:rPr>
              <w:t>Member of Association of Medical Biochemists of India</w:t>
            </w:r>
            <w:bookmarkEnd w:id="13"/>
            <w:bookmarkEnd w:id="14"/>
            <w:bookmarkEnd w:id="15"/>
            <w:r>
              <w:rPr>
                <w:rFonts w:asciiTheme="minorHAnsi" w:hAnsiTheme="minorHAnsi" w:cstheme="minorHAnsi"/>
                <w:bCs w:val="0"/>
                <w:szCs w:val="28"/>
              </w:rPr>
              <w:t>.</w:t>
            </w:r>
          </w:p>
          <w:p w:rsidR="00090C6C" w:rsidRPr="00090C6C" w:rsidRDefault="00090C6C" w:rsidP="00090C6C">
            <w:pPr>
              <w:pStyle w:val="ListParagraph"/>
              <w:numPr>
                <w:ilvl w:val="0"/>
                <w:numId w:val="10"/>
              </w:numPr>
              <w:autoSpaceDE w:val="0"/>
              <w:autoSpaceDN w:val="0"/>
              <w:adjustRightInd w:val="0"/>
              <w:spacing w:before="120"/>
              <w:jc w:val="both"/>
              <w:rPr>
                <w:rFonts w:asciiTheme="minorHAnsi" w:hAnsiTheme="minorHAnsi" w:cstheme="minorHAnsi"/>
                <w:b/>
                <w:bCs w:val="0"/>
                <w:szCs w:val="28"/>
              </w:rPr>
            </w:pPr>
            <w:bookmarkStart w:id="16" w:name="OLE_LINK44"/>
            <w:bookmarkStart w:id="17" w:name="OLE_LINK45"/>
            <w:bookmarkStart w:id="18" w:name="OLE_LINK46"/>
            <w:r>
              <w:rPr>
                <w:rFonts w:asciiTheme="minorHAnsi" w:hAnsiTheme="minorHAnsi" w:cstheme="minorHAnsi"/>
                <w:bCs w:val="0"/>
                <w:szCs w:val="28"/>
              </w:rPr>
              <w:t>Member of Indian Association of Cancer Research</w:t>
            </w:r>
            <w:bookmarkEnd w:id="16"/>
            <w:bookmarkEnd w:id="17"/>
            <w:bookmarkEnd w:id="18"/>
            <w:r>
              <w:rPr>
                <w:rFonts w:asciiTheme="minorHAnsi" w:hAnsiTheme="minorHAnsi" w:cstheme="minorHAnsi"/>
                <w:bCs w:val="0"/>
                <w:szCs w:val="28"/>
              </w:rPr>
              <w:t>.</w:t>
            </w:r>
          </w:p>
        </w:tc>
      </w:tr>
    </w:tbl>
    <w:p w:rsidR="00B073FC" w:rsidRDefault="00B073FC" w:rsidP="00411F0D">
      <w:pPr>
        <w:autoSpaceDE w:val="0"/>
        <w:autoSpaceDN w:val="0"/>
        <w:adjustRightInd w:val="0"/>
        <w:spacing w:before="120"/>
        <w:rPr>
          <w:bCs w:val="0"/>
          <w:szCs w:val="28"/>
        </w:rPr>
      </w:pPr>
    </w:p>
    <w:sectPr w:rsidR="00B073FC" w:rsidSect="00675E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97022"/>
    <w:multiLevelType w:val="hybridMultilevel"/>
    <w:tmpl w:val="31B6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F997B00"/>
    <w:multiLevelType w:val="hybridMultilevel"/>
    <w:tmpl w:val="DF4CF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BE6478F"/>
    <w:multiLevelType w:val="hybridMultilevel"/>
    <w:tmpl w:val="0900C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15F3837"/>
    <w:multiLevelType w:val="hybridMultilevel"/>
    <w:tmpl w:val="BF42C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282EC2"/>
    <w:multiLevelType w:val="hybridMultilevel"/>
    <w:tmpl w:val="2E3C1C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528469E1"/>
    <w:multiLevelType w:val="hybridMultilevel"/>
    <w:tmpl w:val="9EA0CCC2"/>
    <w:lvl w:ilvl="0" w:tplc="E9CA7A26">
      <w:start w:val="1"/>
      <w:numFmt w:val="upperLetter"/>
      <w:pStyle w:val="Heading4"/>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266340F"/>
    <w:multiLevelType w:val="hybridMultilevel"/>
    <w:tmpl w:val="E09A0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8C4BC6"/>
    <w:multiLevelType w:val="hybridMultilevel"/>
    <w:tmpl w:val="4C7482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79737711"/>
    <w:multiLevelType w:val="hybridMultilevel"/>
    <w:tmpl w:val="28E8C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DAD2D1E"/>
    <w:multiLevelType w:val="hybridMultilevel"/>
    <w:tmpl w:val="328223E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6"/>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compat/>
  <w:rsids>
    <w:rsidRoot w:val="004178EC"/>
    <w:rsid w:val="00052EC3"/>
    <w:rsid w:val="00090C6C"/>
    <w:rsid w:val="00411F0D"/>
    <w:rsid w:val="004178EC"/>
    <w:rsid w:val="004E54A0"/>
    <w:rsid w:val="00675E50"/>
    <w:rsid w:val="008214F0"/>
    <w:rsid w:val="00991A7B"/>
    <w:rsid w:val="00B073FC"/>
    <w:rsid w:val="00FD4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A0"/>
    <w:pPr>
      <w:spacing w:after="0" w:line="240" w:lineRule="auto"/>
    </w:pPr>
    <w:rPr>
      <w:rFonts w:ascii="Times New Roman" w:eastAsia="Times New Roman" w:hAnsi="Times New Roman" w:cs="Times New Roman"/>
      <w:bCs/>
      <w:sz w:val="24"/>
      <w:szCs w:val="24"/>
      <w:lang w:val="en-US"/>
    </w:rPr>
  </w:style>
  <w:style w:type="paragraph" w:styleId="Heading2">
    <w:name w:val="heading 2"/>
    <w:basedOn w:val="Normal"/>
    <w:next w:val="Normal"/>
    <w:link w:val="Heading2Char"/>
    <w:semiHidden/>
    <w:unhideWhenUsed/>
    <w:qFormat/>
    <w:rsid w:val="00411F0D"/>
    <w:pPr>
      <w:keepNext/>
      <w:autoSpaceDE w:val="0"/>
      <w:autoSpaceDN w:val="0"/>
      <w:adjustRightInd w:val="0"/>
      <w:outlineLvl w:val="1"/>
    </w:pPr>
    <w:rPr>
      <w:b/>
      <w:szCs w:val="28"/>
    </w:rPr>
  </w:style>
  <w:style w:type="paragraph" w:styleId="Heading4">
    <w:name w:val="heading 4"/>
    <w:basedOn w:val="Normal"/>
    <w:next w:val="Normal"/>
    <w:link w:val="Heading4Char"/>
    <w:semiHidden/>
    <w:unhideWhenUsed/>
    <w:qFormat/>
    <w:rsid w:val="00411F0D"/>
    <w:pPr>
      <w:keepNext/>
      <w:numPr>
        <w:numId w:val="1"/>
      </w:numPr>
      <w:autoSpaceDE w:val="0"/>
      <w:autoSpaceDN w:val="0"/>
      <w:adjustRightInd w:val="0"/>
      <w:outlineLvl w:val="3"/>
    </w:pPr>
    <w:rPr>
      <w:b/>
      <w:szCs w:val="28"/>
    </w:rPr>
  </w:style>
  <w:style w:type="paragraph" w:styleId="Heading5">
    <w:name w:val="heading 5"/>
    <w:basedOn w:val="Normal"/>
    <w:next w:val="Normal"/>
    <w:link w:val="Heading5Char"/>
    <w:semiHidden/>
    <w:unhideWhenUsed/>
    <w:qFormat/>
    <w:rsid w:val="00411F0D"/>
    <w:pPr>
      <w:keepNext/>
      <w:autoSpaceDE w:val="0"/>
      <w:autoSpaceDN w:val="0"/>
      <w:adjustRightInd w:val="0"/>
      <w:outlineLvl w:val="4"/>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11F0D"/>
    <w:rPr>
      <w:rFonts w:ascii="Times New Roman" w:eastAsia="Times New Roman" w:hAnsi="Times New Roman" w:cs="Times New Roman"/>
      <w:b/>
      <w:bCs/>
      <w:sz w:val="24"/>
      <w:szCs w:val="28"/>
      <w:lang w:val="en-US"/>
    </w:rPr>
  </w:style>
  <w:style w:type="character" w:customStyle="1" w:styleId="Heading4Char">
    <w:name w:val="Heading 4 Char"/>
    <w:basedOn w:val="DefaultParagraphFont"/>
    <w:link w:val="Heading4"/>
    <w:semiHidden/>
    <w:rsid w:val="00411F0D"/>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semiHidden/>
    <w:rsid w:val="00411F0D"/>
    <w:rPr>
      <w:rFonts w:ascii="Times New Roman" w:eastAsia="Times New Roman" w:hAnsi="Times New Roman" w:cs="Times New Roman"/>
      <w:b/>
      <w:bCs/>
      <w:sz w:val="24"/>
      <w:szCs w:val="28"/>
      <w:u w:val="single"/>
      <w:lang w:val="en-US"/>
    </w:rPr>
  </w:style>
  <w:style w:type="paragraph" w:styleId="NoSpacing">
    <w:name w:val="No Spacing"/>
    <w:uiPriority w:val="1"/>
    <w:qFormat/>
    <w:rsid w:val="00411F0D"/>
    <w:pPr>
      <w:spacing w:after="0" w:line="240" w:lineRule="auto"/>
    </w:pPr>
    <w:rPr>
      <w:rFonts w:ascii="Calibri" w:eastAsia="Times New Roman" w:hAnsi="Calibri" w:cs="Times New Roman"/>
      <w:lang w:val="en-US"/>
    </w:rPr>
  </w:style>
  <w:style w:type="character" w:customStyle="1" w:styleId="jrnl">
    <w:name w:val="jrnl"/>
    <w:rsid w:val="00411F0D"/>
  </w:style>
  <w:style w:type="table" w:styleId="TableGrid">
    <w:name w:val="Table Grid"/>
    <w:basedOn w:val="TableNormal"/>
    <w:uiPriority w:val="59"/>
    <w:rsid w:val="00B07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FC"/>
    <w:rPr>
      <w:rFonts w:ascii="Tahoma" w:hAnsi="Tahoma" w:cs="Tahoma"/>
      <w:sz w:val="16"/>
      <w:szCs w:val="16"/>
    </w:rPr>
  </w:style>
  <w:style w:type="character" w:customStyle="1" w:styleId="BalloonTextChar">
    <w:name w:val="Balloon Text Char"/>
    <w:basedOn w:val="DefaultParagraphFont"/>
    <w:link w:val="BalloonText"/>
    <w:uiPriority w:val="99"/>
    <w:semiHidden/>
    <w:rsid w:val="00B073FC"/>
    <w:rPr>
      <w:rFonts w:ascii="Tahoma" w:eastAsia="Times New Roman" w:hAnsi="Tahoma" w:cs="Tahoma"/>
      <w:bCs/>
      <w:sz w:val="16"/>
      <w:szCs w:val="16"/>
      <w:lang w:val="en-US"/>
    </w:rPr>
  </w:style>
  <w:style w:type="character" w:styleId="Hyperlink">
    <w:name w:val="Hyperlink"/>
    <w:basedOn w:val="DefaultParagraphFont"/>
    <w:uiPriority w:val="99"/>
    <w:unhideWhenUsed/>
    <w:rsid w:val="00B073FC"/>
    <w:rPr>
      <w:color w:val="0000FF" w:themeColor="hyperlink"/>
      <w:u w:val="single"/>
    </w:rPr>
  </w:style>
  <w:style w:type="paragraph" w:styleId="ListParagraph">
    <w:name w:val="List Paragraph"/>
    <w:basedOn w:val="Normal"/>
    <w:uiPriority w:val="34"/>
    <w:qFormat/>
    <w:rsid w:val="00B07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A0"/>
    <w:pPr>
      <w:spacing w:after="0" w:line="240" w:lineRule="auto"/>
    </w:pPr>
    <w:rPr>
      <w:rFonts w:ascii="Times New Roman" w:eastAsia="Times New Roman" w:hAnsi="Times New Roman" w:cs="Times New Roman"/>
      <w:bCs/>
      <w:sz w:val="24"/>
      <w:szCs w:val="24"/>
      <w:lang w:val="en-US"/>
    </w:rPr>
  </w:style>
  <w:style w:type="paragraph" w:styleId="Heading2">
    <w:name w:val="heading 2"/>
    <w:basedOn w:val="Normal"/>
    <w:next w:val="Normal"/>
    <w:link w:val="Heading2Char"/>
    <w:semiHidden/>
    <w:unhideWhenUsed/>
    <w:qFormat/>
    <w:rsid w:val="00411F0D"/>
    <w:pPr>
      <w:keepNext/>
      <w:autoSpaceDE w:val="0"/>
      <w:autoSpaceDN w:val="0"/>
      <w:adjustRightInd w:val="0"/>
      <w:outlineLvl w:val="1"/>
    </w:pPr>
    <w:rPr>
      <w:b/>
      <w:szCs w:val="28"/>
    </w:rPr>
  </w:style>
  <w:style w:type="paragraph" w:styleId="Heading4">
    <w:name w:val="heading 4"/>
    <w:basedOn w:val="Normal"/>
    <w:next w:val="Normal"/>
    <w:link w:val="Heading4Char"/>
    <w:semiHidden/>
    <w:unhideWhenUsed/>
    <w:qFormat/>
    <w:rsid w:val="00411F0D"/>
    <w:pPr>
      <w:keepNext/>
      <w:numPr>
        <w:numId w:val="1"/>
      </w:numPr>
      <w:autoSpaceDE w:val="0"/>
      <w:autoSpaceDN w:val="0"/>
      <w:adjustRightInd w:val="0"/>
      <w:outlineLvl w:val="3"/>
    </w:pPr>
    <w:rPr>
      <w:b/>
      <w:szCs w:val="28"/>
    </w:rPr>
  </w:style>
  <w:style w:type="paragraph" w:styleId="Heading5">
    <w:name w:val="heading 5"/>
    <w:basedOn w:val="Normal"/>
    <w:next w:val="Normal"/>
    <w:link w:val="Heading5Char"/>
    <w:semiHidden/>
    <w:unhideWhenUsed/>
    <w:qFormat/>
    <w:rsid w:val="00411F0D"/>
    <w:pPr>
      <w:keepNext/>
      <w:autoSpaceDE w:val="0"/>
      <w:autoSpaceDN w:val="0"/>
      <w:adjustRightInd w:val="0"/>
      <w:outlineLvl w:val="4"/>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11F0D"/>
    <w:rPr>
      <w:rFonts w:ascii="Times New Roman" w:eastAsia="Times New Roman" w:hAnsi="Times New Roman" w:cs="Times New Roman"/>
      <w:b/>
      <w:bCs/>
      <w:sz w:val="24"/>
      <w:szCs w:val="28"/>
      <w:lang w:val="en-US"/>
    </w:rPr>
  </w:style>
  <w:style w:type="character" w:customStyle="1" w:styleId="Heading4Char">
    <w:name w:val="Heading 4 Char"/>
    <w:basedOn w:val="DefaultParagraphFont"/>
    <w:link w:val="Heading4"/>
    <w:semiHidden/>
    <w:rsid w:val="00411F0D"/>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semiHidden/>
    <w:rsid w:val="00411F0D"/>
    <w:rPr>
      <w:rFonts w:ascii="Times New Roman" w:eastAsia="Times New Roman" w:hAnsi="Times New Roman" w:cs="Times New Roman"/>
      <w:b/>
      <w:bCs/>
      <w:sz w:val="24"/>
      <w:szCs w:val="28"/>
      <w:u w:val="single"/>
      <w:lang w:val="en-US"/>
    </w:rPr>
  </w:style>
  <w:style w:type="paragraph" w:styleId="NoSpacing">
    <w:name w:val="No Spacing"/>
    <w:uiPriority w:val="1"/>
    <w:qFormat/>
    <w:rsid w:val="00411F0D"/>
    <w:pPr>
      <w:spacing w:after="0" w:line="240" w:lineRule="auto"/>
    </w:pPr>
    <w:rPr>
      <w:rFonts w:ascii="Calibri" w:eastAsia="Times New Roman" w:hAnsi="Calibri" w:cs="Times New Roman"/>
      <w:lang w:val="en-US"/>
    </w:rPr>
  </w:style>
  <w:style w:type="character" w:customStyle="1" w:styleId="jrnl">
    <w:name w:val="jrnl"/>
    <w:rsid w:val="00411F0D"/>
  </w:style>
  <w:style w:type="table" w:styleId="TableGrid">
    <w:name w:val="Table Grid"/>
    <w:basedOn w:val="TableNormal"/>
    <w:uiPriority w:val="59"/>
    <w:rsid w:val="00B07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FC"/>
    <w:rPr>
      <w:rFonts w:ascii="Tahoma" w:hAnsi="Tahoma" w:cs="Tahoma"/>
      <w:sz w:val="16"/>
      <w:szCs w:val="16"/>
    </w:rPr>
  </w:style>
  <w:style w:type="character" w:customStyle="1" w:styleId="BalloonTextChar">
    <w:name w:val="Balloon Text Char"/>
    <w:basedOn w:val="DefaultParagraphFont"/>
    <w:link w:val="BalloonText"/>
    <w:uiPriority w:val="99"/>
    <w:semiHidden/>
    <w:rsid w:val="00B073FC"/>
    <w:rPr>
      <w:rFonts w:ascii="Tahoma" w:eastAsia="Times New Roman" w:hAnsi="Tahoma" w:cs="Tahoma"/>
      <w:bCs/>
      <w:sz w:val="16"/>
      <w:szCs w:val="16"/>
      <w:lang w:val="en-US"/>
    </w:rPr>
  </w:style>
  <w:style w:type="character" w:styleId="Hyperlink">
    <w:name w:val="Hyperlink"/>
    <w:basedOn w:val="DefaultParagraphFont"/>
    <w:uiPriority w:val="99"/>
    <w:unhideWhenUsed/>
    <w:rsid w:val="00B073FC"/>
    <w:rPr>
      <w:color w:val="0000FF" w:themeColor="hyperlink"/>
      <w:u w:val="single"/>
    </w:rPr>
  </w:style>
  <w:style w:type="paragraph" w:styleId="ListParagraph">
    <w:name w:val="List Paragraph"/>
    <w:basedOn w:val="Normal"/>
    <w:uiPriority w:val="34"/>
    <w:qFormat/>
    <w:rsid w:val="00B073FC"/>
    <w:pPr>
      <w:ind w:left="720"/>
      <w:contextualSpacing/>
    </w:pPr>
  </w:style>
</w:styles>
</file>

<file path=word/webSettings.xml><?xml version="1.0" encoding="utf-8"?>
<w:webSettings xmlns:r="http://schemas.openxmlformats.org/officeDocument/2006/relationships" xmlns:w="http://schemas.openxmlformats.org/wordprocessingml/2006/main">
  <w:divs>
    <w:div w:id="19858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ASAp</dc:creator>
  <cp:lastModifiedBy>Gajanan</cp:lastModifiedBy>
  <cp:revision>2</cp:revision>
  <dcterms:created xsi:type="dcterms:W3CDTF">2014-02-12T09:40:00Z</dcterms:created>
  <dcterms:modified xsi:type="dcterms:W3CDTF">2014-02-12T09:40:00Z</dcterms:modified>
</cp:coreProperties>
</file>